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81" w:rsidRPr="001F02AD" w:rsidRDefault="00EF0C80" w:rsidP="00EF0C80">
      <w:pPr>
        <w:tabs>
          <w:tab w:val="left" w:pos="1710"/>
        </w:tabs>
        <w:spacing w:after="0" w:line="240" w:lineRule="auto"/>
        <w:ind w:left="1440" w:firstLine="0"/>
        <w:rPr>
          <w:rFonts w:asciiTheme="majorHAnsi" w:hAnsiTheme="majorHAnsi" w:cs="Times New Roman"/>
          <w:b/>
          <w:color w:val="808080" w:themeColor="background1" w:themeShade="80"/>
          <w:sz w:val="28"/>
          <w:szCs w:val="28"/>
        </w:rPr>
      </w:pPr>
      <w:r w:rsidRPr="001F02AD">
        <w:rPr>
          <w:rFonts w:asciiTheme="majorHAnsi" w:hAnsiTheme="majorHAnsi" w:cs="Times New Roman"/>
          <w:b/>
          <w:noProof/>
          <w:color w:val="808080" w:themeColor="background1" w:themeShade="80"/>
          <w:sz w:val="28"/>
          <w:szCs w:val="28"/>
        </w:rPr>
        <w:drawing>
          <wp:anchor distT="0" distB="0" distL="114300" distR="114300" simplePos="0" relativeHeight="251658240" behindDoc="1" locked="0" layoutInCell="1" allowOverlap="1">
            <wp:simplePos x="0" y="0"/>
            <wp:positionH relativeFrom="column">
              <wp:posOffset>-12700</wp:posOffset>
            </wp:positionH>
            <wp:positionV relativeFrom="paragraph">
              <wp:posOffset>-487045</wp:posOffset>
            </wp:positionV>
            <wp:extent cx="918845" cy="1021080"/>
            <wp:effectExtent l="19050" t="0" r="0" b="0"/>
            <wp:wrapTight wrapText="bothSides">
              <wp:wrapPolygon edited="0">
                <wp:start x="-448" y="0"/>
                <wp:lineTo x="-448" y="21358"/>
                <wp:lineTo x="21496" y="21358"/>
                <wp:lineTo x="21496" y="0"/>
                <wp:lineTo x="-448" y="0"/>
              </wp:wrapPolygon>
            </wp:wrapTight>
            <wp:docPr id="1" name="Picture 1" descr="shield_bw.tiff"/>
            <wp:cNvGraphicFramePr/>
            <a:graphic xmlns:a="http://schemas.openxmlformats.org/drawingml/2006/main">
              <a:graphicData uri="http://schemas.openxmlformats.org/drawingml/2006/picture">
                <pic:pic xmlns:pic="http://schemas.openxmlformats.org/drawingml/2006/picture">
                  <pic:nvPicPr>
                    <pic:cNvPr id="6" name="Picture 5" descr="shield_bw.tiff"/>
                    <pic:cNvPicPr>
                      <a:picLocks noChangeAspect="1"/>
                    </pic:cNvPicPr>
                  </pic:nvPicPr>
                  <pic:blipFill>
                    <a:blip r:embed="rId8" cstate="print">
                      <a:lum bright="37000" contrast="-16000"/>
                    </a:blip>
                    <a:stretch>
                      <a:fillRect/>
                    </a:stretch>
                  </pic:blipFill>
                  <pic:spPr>
                    <a:xfrm>
                      <a:off x="0" y="0"/>
                      <a:ext cx="918845" cy="1021080"/>
                    </a:xfrm>
                    <a:prstGeom prst="rect">
                      <a:avLst/>
                    </a:prstGeom>
                  </pic:spPr>
                </pic:pic>
              </a:graphicData>
            </a:graphic>
          </wp:anchor>
        </w:drawing>
      </w:r>
      <w:r w:rsidR="007A2D81" w:rsidRPr="001F02AD">
        <w:rPr>
          <w:rFonts w:asciiTheme="majorHAnsi" w:hAnsiTheme="majorHAnsi" w:cs="Times New Roman"/>
          <w:b/>
          <w:color w:val="808080" w:themeColor="background1" w:themeShade="80"/>
          <w:sz w:val="28"/>
          <w:szCs w:val="28"/>
        </w:rPr>
        <w:t xml:space="preserve">USDA </w:t>
      </w:r>
      <w:r w:rsidR="00637B6D" w:rsidRPr="001F02AD">
        <w:rPr>
          <w:rFonts w:asciiTheme="majorHAnsi" w:hAnsiTheme="majorHAnsi" w:cs="Times New Roman"/>
          <w:b/>
          <w:color w:val="808080" w:themeColor="background1" w:themeShade="80"/>
          <w:sz w:val="28"/>
          <w:szCs w:val="28"/>
        </w:rPr>
        <w:t>Forest Service</w:t>
      </w:r>
      <w:r w:rsidR="00B62542" w:rsidRPr="001F02AD">
        <w:rPr>
          <w:rFonts w:asciiTheme="majorHAnsi" w:hAnsiTheme="majorHAnsi" w:cs="Times New Roman"/>
          <w:b/>
          <w:color w:val="808080" w:themeColor="background1" w:themeShade="80"/>
          <w:sz w:val="28"/>
          <w:szCs w:val="28"/>
        </w:rPr>
        <w:t xml:space="preserve"> </w:t>
      </w:r>
    </w:p>
    <w:p w:rsidR="00637B6D" w:rsidRPr="001F02AD" w:rsidRDefault="007A2D81" w:rsidP="00EF0C80">
      <w:pPr>
        <w:tabs>
          <w:tab w:val="left" w:pos="1710"/>
        </w:tabs>
        <w:spacing w:after="0" w:line="240" w:lineRule="auto"/>
        <w:ind w:left="1440" w:firstLine="0"/>
        <w:rPr>
          <w:rFonts w:asciiTheme="majorHAnsi" w:hAnsiTheme="majorHAnsi" w:cs="Times New Roman"/>
          <w:b/>
          <w:color w:val="808080" w:themeColor="background1" w:themeShade="80"/>
          <w:sz w:val="28"/>
          <w:szCs w:val="28"/>
        </w:rPr>
      </w:pPr>
      <w:r w:rsidRPr="001F02AD">
        <w:rPr>
          <w:rFonts w:asciiTheme="majorHAnsi" w:hAnsiTheme="majorHAnsi" w:cs="Times New Roman"/>
          <w:b/>
          <w:color w:val="808080" w:themeColor="background1" w:themeShade="80"/>
          <w:sz w:val="28"/>
          <w:szCs w:val="28"/>
        </w:rPr>
        <w:t xml:space="preserve">MobilizeGreen </w:t>
      </w:r>
      <w:r w:rsidR="00637B6D" w:rsidRPr="001F02AD">
        <w:rPr>
          <w:rFonts w:asciiTheme="majorHAnsi" w:hAnsiTheme="majorHAnsi" w:cs="Times New Roman"/>
          <w:b/>
          <w:color w:val="808080" w:themeColor="background1" w:themeShade="80"/>
          <w:sz w:val="28"/>
          <w:szCs w:val="28"/>
        </w:rPr>
        <w:t>Internship</w:t>
      </w:r>
      <w:r w:rsidR="00B62542" w:rsidRPr="001F02AD">
        <w:rPr>
          <w:rFonts w:asciiTheme="majorHAnsi" w:hAnsiTheme="majorHAnsi" w:cs="Times New Roman"/>
          <w:b/>
          <w:color w:val="808080" w:themeColor="background1" w:themeShade="80"/>
          <w:sz w:val="28"/>
          <w:szCs w:val="28"/>
        </w:rPr>
        <w:t xml:space="preserve"> Description</w:t>
      </w:r>
    </w:p>
    <w:p w:rsidR="00B62542" w:rsidRPr="00EF0C80" w:rsidRDefault="00B62542" w:rsidP="00EF0C80">
      <w:pPr>
        <w:tabs>
          <w:tab w:val="left" w:pos="1710"/>
        </w:tabs>
        <w:spacing w:after="0" w:line="240" w:lineRule="auto"/>
        <w:ind w:left="1440" w:firstLine="0"/>
        <w:rPr>
          <w:rFonts w:ascii="Times New Roman" w:hAnsi="Times New Roman" w:cs="Times New Roman"/>
          <w:b/>
          <w:sz w:val="32"/>
          <w:szCs w:val="32"/>
        </w:rPr>
      </w:pPr>
    </w:p>
    <w:p w:rsidR="00B62542" w:rsidRPr="00B62542" w:rsidRDefault="00B62542" w:rsidP="007A2D81">
      <w:pPr>
        <w:pBdr>
          <w:top w:val="threeDEngrave" w:sz="24" w:space="1" w:color="BFBFBF" w:themeColor="background1" w:themeShade="BF"/>
        </w:pBdr>
        <w:spacing w:after="0" w:line="240" w:lineRule="auto"/>
        <w:ind w:left="0" w:firstLine="0"/>
        <w:jc w:val="center"/>
        <w:rPr>
          <w:rFonts w:ascii="Times New Roman" w:hAnsi="Times New Roman" w:cs="Times New Roman"/>
          <w:b/>
          <w:sz w:val="24"/>
          <w:szCs w:val="24"/>
        </w:rPr>
      </w:pPr>
    </w:p>
    <w:p w:rsidR="00497331" w:rsidRPr="001F02AD" w:rsidRDefault="00CB7924" w:rsidP="00497331">
      <w:pPr>
        <w:ind w:left="0" w:firstLine="0"/>
      </w:pPr>
      <w:r w:rsidRPr="001F02AD">
        <w:rPr>
          <w:rFonts w:ascii="Times New Roman" w:hAnsi="Times New Roman" w:cs="Times New Roman"/>
        </w:rPr>
        <w:t xml:space="preserve">MobilizeGreen is seeking highly motivated college students and recent graduates for upcoming </w:t>
      </w:r>
      <w:r w:rsidR="00D70855" w:rsidRPr="001F02AD">
        <w:rPr>
          <w:rFonts w:ascii="Times New Roman" w:hAnsi="Times New Roman" w:cs="Times New Roman"/>
        </w:rPr>
        <w:t>nine-</w:t>
      </w:r>
      <w:r w:rsidRPr="001F02AD">
        <w:rPr>
          <w:rFonts w:ascii="Times New Roman" w:hAnsi="Times New Roman" w:cs="Times New Roman"/>
        </w:rPr>
        <w:t xml:space="preserve">month </w:t>
      </w:r>
      <w:r w:rsidR="007E048C" w:rsidRPr="001F02AD">
        <w:rPr>
          <w:rFonts w:ascii="Times New Roman" w:hAnsi="Times New Roman" w:cs="Times New Roman"/>
        </w:rPr>
        <w:t>Volunteers &amp; Service</w:t>
      </w:r>
      <w:r w:rsidRPr="001F02AD">
        <w:rPr>
          <w:rFonts w:ascii="Times New Roman" w:hAnsi="Times New Roman" w:cs="Times New Roman"/>
        </w:rPr>
        <w:t xml:space="preserve"> internships that begin in March 2012.  </w:t>
      </w:r>
      <w:r w:rsidR="007E048C" w:rsidRPr="001F02AD">
        <w:rPr>
          <w:rFonts w:ascii="Times New Roman" w:hAnsi="Times New Roman" w:cs="Times New Roman"/>
        </w:rPr>
        <w:t>I</w:t>
      </w:r>
      <w:r w:rsidRPr="001F02AD">
        <w:rPr>
          <w:rFonts w:ascii="Times New Roman" w:hAnsi="Times New Roman" w:cs="Times New Roman"/>
        </w:rPr>
        <w:t xml:space="preserve">nternships </w:t>
      </w:r>
      <w:r w:rsidR="00D70855" w:rsidRPr="001F02AD">
        <w:rPr>
          <w:rFonts w:ascii="Times New Roman" w:hAnsi="Times New Roman" w:cs="Times New Roman"/>
        </w:rPr>
        <w:t xml:space="preserve">will be located with the United States Forest Service </w:t>
      </w:r>
      <w:r w:rsidR="004729D0" w:rsidRPr="001F02AD">
        <w:rPr>
          <w:rFonts w:ascii="Times New Roman" w:hAnsi="Times New Roman" w:cs="Times New Roman"/>
        </w:rPr>
        <w:t>i</w:t>
      </w:r>
      <w:r w:rsidR="00D70855" w:rsidRPr="001F02AD">
        <w:rPr>
          <w:rFonts w:ascii="Times New Roman" w:hAnsi="Times New Roman" w:cs="Times New Roman"/>
        </w:rPr>
        <w:t>n</w:t>
      </w:r>
      <w:r w:rsidR="004729D0" w:rsidRPr="001F02AD">
        <w:rPr>
          <w:rFonts w:ascii="Times New Roman" w:hAnsi="Times New Roman" w:cs="Times New Roman"/>
        </w:rPr>
        <w:t xml:space="preserve"> regional offices or on forests, </w:t>
      </w:r>
      <w:r w:rsidR="00D70855" w:rsidRPr="001F02AD">
        <w:rPr>
          <w:rFonts w:ascii="Times New Roman" w:hAnsi="Times New Roman" w:cs="Times New Roman"/>
        </w:rPr>
        <w:t>grasslands</w:t>
      </w:r>
      <w:r w:rsidR="004729D0" w:rsidRPr="001F02AD">
        <w:rPr>
          <w:rFonts w:ascii="Times New Roman" w:hAnsi="Times New Roman" w:cs="Times New Roman"/>
        </w:rPr>
        <w:t xml:space="preserve"> or districts</w:t>
      </w:r>
      <w:r w:rsidR="00D70855" w:rsidRPr="001F02AD">
        <w:rPr>
          <w:rFonts w:ascii="Times New Roman" w:hAnsi="Times New Roman" w:cs="Times New Roman"/>
        </w:rPr>
        <w:t xml:space="preserve"> in each of the nine regions.  Actual </w:t>
      </w:r>
      <w:r w:rsidR="00E80C25" w:rsidRPr="001F02AD">
        <w:rPr>
          <w:rFonts w:ascii="Times New Roman" w:hAnsi="Times New Roman" w:cs="Times New Roman"/>
        </w:rPr>
        <w:t>internship locations</w:t>
      </w:r>
      <w:r w:rsidR="00D70855" w:rsidRPr="001F02AD">
        <w:rPr>
          <w:rFonts w:ascii="Times New Roman" w:hAnsi="Times New Roman" w:cs="Times New Roman"/>
        </w:rPr>
        <w:t xml:space="preserve"> are </w:t>
      </w:r>
      <w:r w:rsidR="00EF0C80" w:rsidRPr="001F02AD">
        <w:rPr>
          <w:rFonts w:ascii="Times New Roman" w:hAnsi="Times New Roman" w:cs="Times New Roman"/>
        </w:rPr>
        <w:t xml:space="preserve">listed </w:t>
      </w:r>
      <w:r w:rsidR="001F02AD">
        <w:rPr>
          <w:rFonts w:ascii="Times New Roman" w:hAnsi="Times New Roman" w:cs="Times New Roman"/>
        </w:rPr>
        <w:t>at the bottom of this description</w:t>
      </w:r>
      <w:r w:rsidR="00D70855" w:rsidRPr="001F02AD">
        <w:rPr>
          <w:rFonts w:ascii="Times New Roman" w:hAnsi="Times New Roman" w:cs="Times New Roman"/>
        </w:rPr>
        <w:t xml:space="preserve">.  </w:t>
      </w:r>
      <w:r w:rsidR="00EF0C80" w:rsidRPr="001F02AD">
        <w:rPr>
          <w:rFonts w:ascii="Times New Roman" w:hAnsi="Times New Roman" w:cs="Times New Roman"/>
        </w:rPr>
        <w:t>Appl</w:t>
      </w:r>
      <w:r w:rsidR="007A2D81" w:rsidRPr="001F02AD">
        <w:rPr>
          <w:rFonts w:ascii="Times New Roman" w:hAnsi="Times New Roman" w:cs="Times New Roman"/>
        </w:rPr>
        <w:t xml:space="preserve">icants with diverse backgrounds </w:t>
      </w:r>
      <w:r w:rsidR="00717449" w:rsidRPr="001F02AD">
        <w:rPr>
          <w:rFonts w:ascii="Times New Roman" w:hAnsi="Times New Roman" w:cs="Times New Roman"/>
        </w:rPr>
        <w:t>are encouraged to apply.  Candidates with a Bachelor’</w:t>
      </w:r>
      <w:r w:rsidR="001F02AD">
        <w:rPr>
          <w:rFonts w:ascii="Times New Roman" w:hAnsi="Times New Roman" w:cs="Times New Roman"/>
        </w:rPr>
        <w:t xml:space="preserve">s degree or higher in a natural or cultural </w:t>
      </w:r>
      <w:r w:rsidR="00717449" w:rsidRPr="001F02AD">
        <w:rPr>
          <w:rFonts w:ascii="Times New Roman" w:hAnsi="Times New Roman" w:cs="Times New Roman"/>
        </w:rPr>
        <w:t xml:space="preserve">resource, communications, </w:t>
      </w:r>
      <w:r w:rsidR="001F02AD">
        <w:rPr>
          <w:rFonts w:ascii="Times New Roman" w:hAnsi="Times New Roman" w:cs="Times New Roman"/>
        </w:rPr>
        <w:t xml:space="preserve">or </w:t>
      </w:r>
      <w:r w:rsidR="00717449" w:rsidRPr="001F02AD">
        <w:rPr>
          <w:rFonts w:ascii="Times New Roman" w:hAnsi="Times New Roman" w:cs="Times New Roman"/>
        </w:rPr>
        <w:t>social science field are preferred.</w:t>
      </w:r>
      <w:r w:rsidR="00717449" w:rsidRPr="001F02AD">
        <w:rPr>
          <w:rFonts w:cstheme="minorHAnsi"/>
        </w:rPr>
        <w:t xml:space="preserve">  </w:t>
      </w:r>
      <w:r w:rsidR="00DF01D7" w:rsidRPr="001F02AD">
        <w:rPr>
          <w:rFonts w:ascii="Times New Roman" w:hAnsi="Times New Roman" w:cs="Times New Roman"/>
        </w:rPr>
        <w:t>Driver’s license is required.</w:t>
      </w:r>
      <w:r w:rsidR="00497331" w:rsidRPr="001F02AD">
        <w:rPr>
          <w:rFonts w:ascii="Times New Roman" w:hAnsi="Times New Roman" w:cs="Times New Roman"/>
        </w:rPr>
        <w:t xml:space="preserve"> All interested applicants must submit their resumes and/or letters of interest by January 9, 2012 to Leah Allen at </w:t>
      </w:r>
      <w:hyperlink r:id="rId9" w:history="1">
        <w:r w:rsidR="00497331" w:rsidRPr="001F02AD">
          <w:rPr>
            <w:rStyle w:val="Hyperlink"/>
            <w:rFonts w:ascii="Times New Roman" w:hAnsi="Times New Roman" w:cs="Times New Roman"/>
          </w:rPr>
          <w:t>leah@mobilizegreen.org</w:t>
        </w:r>
      </w:hyperlink>
      <w:r w:rsidR="00497331" w:rsidRPr="001F02AD">
        <w:rPr>
          <w:rFonts w:ascii="Times New Roman" w:hAnsi="Times New Roman" w:cs="Times New Roman"/>
        </w:rPr>
        <w:t>.</w:t>
      </w:r>
    </w:p>
    <w:p w:rsidR="00B62542" w:rsidRPr="001F02AD" w:rsidRDefault="00B62542" w:rsidP="00B62542">
      <w:pPr>
        <w:ind w:left="0" w:firstLine="0"/>
        <w:rPr>
          <w:rFonts w:ascii="Times New Roman" w:hAnsi="Times New Roman" w:cs="Times New Roman"/>
          <w:b/>
        </w:rPr>
      </w:pPr>
      <w:r w:rsidRPr="001F02AD">
        <w:rPr>
          <w:rFonts w:ascii="Times New Roman" w:hAnsi="Times New Roman" w:cs="Times New Roman"/>
          <w:b/>
        </w:rPr>
        <w:t>Purpose</w:t>
      </w:r>
    </w:p>
    <w:p w:rsidR="00D70855" w:rsidRPr="001F02AD" w:rsidRDefault="00D70855" w:rsidP="00B62542">
      <w:pPr>
        <w:ind w:left="0" w:firstLine="0"/>
        <w:rPr>
          <w:rFonts w:ascii="Times New Roman" w:hAnsi="Times New Roman" w:cs="Times New Roman"/>
        </w:rPr>
      </w:pPr>
      <w:r w:rsidRPr="001F02AD">
        <w:rPr>
          <w:rFonts w:ascii="Times New Roman" w:hAnsi="Times New Roman" w:cs="Times New Roman"/>
        </w:rPr>
        <w:t xml:space="preserve">The internships are developmental opportunities for students or recent graduates </w:t>
      </w:r>
      <w:r w:rsidR="001F02AD">
        <w:rPr>
          <w:rFonts w:ascii="Times New Roman" w:hAnsi="Times New Roman" w:cs="Times New Roman"/>
        </w:rPr>
        <w:t>who</w:t>
      </w:r>
      <w:r w:rsidRPr="001F02AD">
        <w:rPr>
          <w:rFonts w:ascii="Times New Roman" w:hAnsi="Times New Roman" w:cs="Times New Roman"/>
        </w:rPr>
        <w:t xml:space="preserve"> are interested in acquiring experience in the natural and cultural resources and developing their awareness of Green and Environmental Sustainability strategies, while working with professional Forest Service employees, partners and the public to strengthen volunteerism and service on the National Forests and Grasslands.  </w:t>
      </w:r>
    </w:p>
    <w:p w:rsidR="00D70855" w:rsidRPr="001F02AD" w:rsidRDefault="00D70855" w:rsidP="00B62542">
      <w:pPr>
        <w:ind w:left="0" w:firstLine="0"/>
        <w:rPr>
          <w:rFonts w:ascii="Times New Roman" w:hAnsi="Times New Roman" w:cs="Times New Roman"/>
        </w:rPr>
      </w:pPr>
      <w:r w:rsidRPr="001F02AD">
        <w:rPr>
          <w:rFonts w:ascii="Times New Roman" w:hAnsi="Times New Roman" w:cs="Times New Roman"/>
        </w:rPr>
        <w:t xml:space="preserve">Forest Service MobilizeGreen Interns will be assigned to Recreation or Partnership units in a regional office or on a forest or ranger district to support Volunteers </w:t>
      </w:r>
      <w:r w:rsidR="00E80C25" w:rsidRPr="001F02AD">
        <w:rPr>
          <w:rFonts w:ascii="Times New Roman" w:hAnsi="Times New Roman" w:cs="Times New Roman"/>
        </w:rPr>
        <w:t xml:space="preserve">&amp; </w:t>
      </w:r>
      <w:r w:rsidRPr="001F02AD">
        <w:rPr>
          <w:rFonts w:ascii="Times New Roman" w:hAnsi="Times New Roman" w:cs="Times New Roman"/>
        </w:rPr>
        <w:t>Service</w:t>
      </w:r>
      <w:r w:rsidR="00E80C25" w:rsidRPr="001F02AD">
        <w:rPr>
          <w:rFonts w:ascii="Times New Roman" w:hAnsi="Times New Roman" w:cs="Times New Roman"/>
        </w:rPr>
        <w:t xml:space="preserve"> priorities</w:t>
      </w:r>
      <w:r w:rsidR="00B62542" w:rsidRPr="001F02AD">
        <w:rPr>
          <w:rFonts w:ascii="Times New Roman" w:hAnsi="Times New Roman" w:cs="Times New Roman"/>
        </w:rPr>
        <w:t>.  Annually, nearly 100,000 volunteers give of their time and talents to care for the land as individual contributors or through partnerships with community based and national organizations. Forest Service volunteers and service participants include youth and young adults who are seeking experiences in the natural and cultural resources, retirees who want to spend more time in the outdoors, and groups</w:t>
      </w:r>
      <w:r w:rsidR="00E80C25" w:rsidRPr="001F02AD">
        <w:rPr>
          <w:rFonts w:ascii="Times New Roman" w:hAnsi="Times New Roman" w:cs="Times New Roman"/>
        </w:rPr>
        <w:t xml:space="preserve"> with a passion for the land</w:t>
      </w:r>
      <w:r w:rsidR="00B62542" w:rsidRPr="001F02AD">
        <w:rPr>
          <w:rFonts w:ascii="Times New Roman" w:hAnsi="Times New Roman" w:cs="Times New Roman"/>
        </w:rPr>
        <w:t>. Participants contribute significantly to the accomplishment of a wide variety of mission-related work</w:t>
      </w:r>
      <w:r w:rsidR="00717449" w:rsidRPr="001F02AD">
        <w:rPr>
          <w:rFonts w:ascii="Times New Roman" w:hAnsi="Times New Roman" w:cs="Times New Roman"/>
        </w:rPr>
        <w:t xml:space="preserve">.  </w:t>
      </w:r>
    </w:p>
    <w:p w:rsidR="00B62542" w:rsidRPr="001F02AD" w:rsidRDefault="00B62542" w:rsidP="00074DB2">
      <w:pPr>
        <w:ind w:left="0" w:firstLine="0"/>
        <w:rPr>
          <w:rFonts w:ascii="Times New Roman" w:hAnsi="Times New Roman" w:cs="Times New Roman"/>
          <w:b/>
        </w:rPr>
      </w:pPr>
      <w:r w:rsidRPr="001F02AD">
        <w:rPr>
          <w:rFonts w:ascii="Times New Roman" w:hAnsi="Times New Roman" w:cs="Times New Roman"/>
          <w:b/>
        </w:rPr>
        <w:t>Duties &amp; Responsibilities</w:t>
      </w:r>
    </w:p>
    <w:p w:rsidR="004729D0" w:rsidRPr="001F02AD" w:rsidRDefault="00B62542" w:rsidP="00067E96">
      <w:pPr>
        <w:spacing w:after="0"/>
        <w:ind w:left="0" w:firstLine="0"/>
        <w:rPr>
          <w:rFonts w:ascii="Times New Roman" w:hAnsi="Times New Roman" w:cs="Times New Roman"/>
        </w:rPr>
      </w:pPr>
      <w:r w:rsidRPr="001F02AD">
        <w:rPr>
          <w:rFonts w:ascii="Times New Roman" w:hAnsi="Times New Roman" w:cs="Times New Roman"/>
        </w:rPr>
        <w:t xml:space="preserve">Interns may be assigned to a wide variety of duties and responsibilities that support the Volunteers </w:t>
      </w:r>
      <w:r w:rsidR="00E80C25" w:rsidRPr="001F02AD">
        <w:rPr>
          <w:rFonts w:ascii="Times New Roman" w:hAnsi="Times New Roman" w:cs="Times New Roman"/>
        </w:rPr>
        <w:t>&amp;</w:t>
      </w:r>
      <w:r w:rsidRPr="001F02AD">
        <w:rPr>
          <w:rFonts w:ascii="Times New Roman" w:hAnsi="Times New Roman" w:cs="Times New Roman"/>
        </w:rPr>
        <w:t xml:space="preserve"> Service program of work</w:t>
      </w:r>
      <w:r w:rsidR="001F02AD">
        <w:rPr>
          <w:rFonts w:ascii="Times New Roman" w:hAnsi="Times New Roman" w:cs="Times New Roman"/>
        </w:rPr>
        <w:t>.  Duties</w:t>
      </w:r>
      <w:r w:rsidR="004729D0" w:rsidRPr="001F02AD">
        <w:rPr>
          <w:rFonts w:ascii="Times New Roman" w:hAnsi="Times New Roman" w:cs="Times New Roman"/>
        </w:rPr>
        <w:t xml:space="preserve"> </w:t>
      </w:r>
      <w:r w:rsidR="00E80C25" w:rsidRPr="001F02AD">
        <w:rPr>
          <w:rFonts w:ascii="Times New Roman" w:hAnsi="Times New Roman" w:cs="Times New Roman"/>
        </w:rPr>
        <w:t xml:space="preserve">may </w:t>
      </w:r>
      <w:r w:rsidR="004729D0" w:rsidRPr="001F02AD">
        <w:rPr>
          <w:rFonts w:ascii="Times New Roman" w:hAnsi="Times New Roman" w:cs="Times New Roman"/>
        </w:rPr>
        <w:t>include</w:t>
      </w:r>
      <w:r w:rsidR="00E80C25" w:rsidRPr="001F02AD">
        <w:rPr>
          <w:rFonts w:ascii="Times New Roman" w:hAnsi="Times New Roman" w:cs="Times New Roman"/>
        </w:rPr>
        <w:t xml:space="preserve"> but are not limited to</w:t>
      </w:r>
      <w:r w:rsidR="004729D0" w:rsidRPr="001F02AD">
        <w:rPr>
          <w:rFonts w:ascii="Times New Roman" w:hAnsi="Times New Roman" w:cs="Times New Roman"/>
        </w:rPr>
        <w:t>:</w:t>
      </w:r>
    </w:p>
    <w:p w:rsidR="004729D0" w:rsidRPr="001F02AD" w:rsidRDefault="004729D0" w:rsidP="00067E96">
      <w:pPr>
        <w:pStyle w:val="ListParagraph"/>
        <w:numPr>
          <w:ilvl w:val="0"/>
          <w:numId w:val="1"/>
        </w:numPr>
        <w:spacing w:after="0"/>
        <w:rPr>
          <w:rFonts w:ascii="Times New Roman" w:hAnsi="Times New Roman" w:cs="Times New Roman"/>
        </w:rPr>
      </w:pPr>
      <w:r w:rsidRPr="001F02AD">
        <w:rPr>
          <w:rFonts w:ascii="Times New Roman" w:hAnsi="Times New Roman" w:cs="Times New Roman"/>
        </w:rPr>
        <w:t>V</w:t>
      </w:r>
      <w:r w:rsidR="00CB7924" w:rsidRPr="001F02AD">
        <w:rPr>
          <w:rFonts w:ascii="Times New Roman" w:hAnsi="Times New Roman" w:cs="Times New Roman"/>
        </w:rPr>
        <w:t>olu</w:t>
      </w:r>
      <w:r w:rsidR="00B62542" w:rsidRPr="001F02AD">
        <w:rPr>
          <w:rFonts w:ascii="Times New Roman" w:hAnsi="Times New Roman" w:cs="Times New Roman"/>
        </w:rPr>
        <w:t>nteer outreach and coordination</w:t>
      </w:r>
      <w:r w:rsidRPr="001F02AD">
        <w:rPr>
          <w:rFonts w:ascii="Times New Roman" w:hAnsi="Times New Roman" w:cs="Times New Roman"/>
        </w:rPr>
        <w:t xml:space="preserve"> including recruitment, screening, orientation, and placement</w:t>
      </w:r>
      <w:r w:rsidR="00E80C25" w:rsidRPr="001F02AD">
        <w:rPr>
          <w:rFonts w:ascii="Times New Roman" w:hAnsi="Times New Roman" w:cs="Times New Roman"/>
        </w:rPr>
        <w:t>;</w:t>
      </w:r>
    </w:p>
    <w:p w:rsidR="004729D0" w:rsidRPr="001F02AD" w:rsidRDefault="004729D0" w:rsidP="004729D0">
      <w:pPr>
        <w:pStyle w:val="ListParagraph"/>
        <w:numPr>
          <w:ilvl w:val="0"/>
          <w:numId w:val="1"/>
        </w:numPr>
        <w:spacing w:after="0"/>
        <w:rPr>
          <w:rFonts w:ascii="Times New Roman" w:hAnsi="Times New Roman" w:cs="Times New Roman"/>
        </w:rPr>
      </w:pPr>
      <w:r w:rsidRPr="001F02AD">
        <w:rPr>
          <w:rFonts w:ascii="Times New Roman" w:hAnsi="Times New Roman" w:cs="Times New Roman"/>
        </w:rPr>
        <w:t>H</w:t>
      </w:r>
      <w:r w:rsidR="00CB7924" w:rsidRPr="001F02AD">
        <w:rPr>
          <w:rFonts w:ascii="Times New Roman" w:hAnsi="Times New Roman" w:cs="Times New Roman"/>
        </w:rPr>
        <w:t xml:space="preserve">elping build or strengthen </w:t>
      </w:r>
      <w:r w:rsidR="00E80C25" w:rsidRPr="001F02AD">
        <w:rPr>
          <w:rFonts w:ascii="Times New Roman" w:hAnsi="Times New Roman" w:cs="Times New Roman"/>
        </w:rPr>
        <w:t xml:space="preserve">relationships among </w:t>
      </w:r>
      <w:r w:rsidR="00CB7924" w:rsidRPr="001F02AD">
        <w:rPr>
          <w:rFonts w:ascii="Times New Roman" w:hAnsi="Times New Roman" w:cs="Times New Roman"/>
        </w:rPr>
        <w:t>volunteers and partner</w:t>
      </w:r>
      <w:r w:rsidR="00E80C25" w:rsidRPr="001F02AD">
        <w:rPr>
          <w:rFonts w:ascii="Times New Roman" w:hAnsi="Times New Roman" w:cs="Times New Roman"/>
        </w:rPr>
        <w:t>s</w:t>
      </w:r>
      <w:r w:rsidR="00CB7924" w:rsidRPr="001F02AD">
        <w:rPr>
          <w:rFonts w:ascii="Times New Roman" w:hAnsi="Times New Roman" w:cs="Times New Roman"/>
        </w:rPr>
        <w:t xml:space="preserve">; </w:t>
      </w:r>
    </w:p>
    <w:p w:rsidR="004729D0" w:rsidRPr="001F02AD" w:rsidRDefault="004729D0" w:rsidP="004729D0">
      <w:pPr>
        <w:pStyle w:val="ListParagraph"/>
        <w:numPr>
          <w:ilvl w:val="0"/>
          <w:numId w:val="1"/>
        </w:numPr>
        <w:spacing w:after="0"/>
        <w:rPr>
          <w:rFonts w:ascii="Times New Roman" w:hAnsi="Times New Roman" w:cs="Times New Roman"/>
        </w:rPr>
      </w:pPr>
      <w:r w:rsidRPr="001F02AD">
        <w:rPr>
          <w:rFonts w:ascii="Times New Roman" w:hAnsi="Times New Roman" w:cs="Times New Roman"/>
        </w:rPr>
        <w:t>C</w:t>
      </w:r>
      <w:r w:rsidR="00CB7924" w:rsidRPr="001F02AD">
        <w:rPr>
          <w:rFonts w:ascii="Times New Roman" w:hAnsi="Times New Roman" w:cs="Times New Roman"/>
        </w:rPr>
        <w:t>onducting ongoing training of volunteers</w:t>
      </w:r>
      <w:r w:rsidRPr="001F02AD">
        <w:rPr>
          <w:rFonts w:ascii="Times New Roman" w:hAnsi="Times New Roman" w:cs="Times New Roman"/>
        </w:rPr>
        <w:t xml:space="preserve"> and c</w:t>
      </w:r>
      <w:r w:rsidR="00CB7924" w:rsidRPr="001F02AD">
        <w:rPr>
          <w:rFonts w:ascii="Times New Roman" w:hAnsi="Times New Roman" w:cs="Times New Roman"/>
        </w:rPr>
        <w:t xml:space="preserve">oordinating regular check-in meetings with volunteers; </w:t>
      </w:r>
    </w:p>
    <w:p w:rsidR="004729D0" w:rsidRPr="001F02AD" w:rsidRDefault="004729D0" w:rsidP="004729D0">
      <w:pPr>
        <w:pStyle w:val="ListParagraph"/>
        <w:numPr>
          <w:ilvl w:val="0"/>
          <w:numId w:val="1"/>
        </w:numPr>
        <w:spacing w:after="0"/>
        <w:rPr>
          <w:rFonts w:ascii="Times New Roman" w:hAnsi="Times New Roman" w:cs="Times New Roman"/>
        </w:rPr>
      </w:pPr>
      <w:r w:rsidRPr="001F02AD">
        <w:rPr>
          <w:rFonts w:ascii="Times New Roman" w:hAnsi="Times New Roman" w:cs="Times New Roman"/>
        </w:rPr>
        <w:t>D</w:t>
      </w:r>
      <w:r w:rsidR="00CB7924" w:rsidRPr="001F02AD">
        <w:rPr>
          <w:rFonts w:ascii="Times New Roman" w:hAnsi="Times New Roman" w:cs="Times New Roman"/>
        </w:rPr>
        <w:t>eveloping volunteer materials</w:t>
      </w:r>
      <w:r w:rsidRPr="001F02AD">
        <w:rPr>
          <w:rFonts w:ascii="Times New Roman" w:hAnsi="Times New Roman" w:cs="Times New Roman"/>
        </w:rPr>
        <w:t xml:space="preserve"> and a</w:t>
      </w:r>
      <w:r w:rsidR="00CB7924" w:rsidRPr="001F02AD">
        <w:rPr>
          <w:rFonts w:ascii="Times New Roman" w:hAnsi="Times New Roman" w:cs="Times New Roman"/>
        </w:rPr>
        <w:t>ssisting with grant applications</w:t>
      </w:r>
      <w:r w:rsidR="00B62542" w:rsidRPr="001F02AD">
        <w:rPr>
          <w:rFonts w:ascii="Times New Roman" w:hAnsi="Times New Roman" w:cs="Times New Roman"/>
        </w:rPr>
        <w:t>;</w:t>
      </w:r>
      <w:r w:rsidR="00CB7924" w:rsidRPr="001F02AD">
        <w:rPr>
          <w:rFonts w:ascii="Times New Roman" w:hAnsi="Times New Roman" w:cs="Times New Roman"/>
        </w:rPr>
        <w:t xml:space="preserve"> </w:t>
      </w:r>
    </w:p>
    <w:p w:rsidR="004729D0" w:rsidRPr="001F02AD" w:rsidRDefault="004729D0" w:rsidP="004729D0">
      <w:pPr>
        <w:pStyle w:val="ListParagraph"/>
        <w:numPr>
          <w:ilvl w:val="0"/>
          <w:numId w:val="1"/>
        </w:numPr>
        <w:spacing w:after="0"/>
        <w:rPr>
          <w:rFonts w:ascii="Times New Roman" w:hAnsi="Times New Roman" w:cs="Times New Roman"/>
        </w:rPr>
      </w:pPr>
      <w:r w:rsidRPr="001F02AD">
        <w:rPr>
          <w:rFonts w:ascii="Times New Roman" w:hAnsi="Times New Roman" w:cs="Times New Roman"/>
        </w:rPr>
        <w:t>I</w:t>
      </w:r>
      <w:r w:rsidR="00CB7924" w:rsidRPr="001F02AD">
        <w:rPr>
          <w:rFonts w:ascii="Times New Roman" w:hAnsi="Times New Roman" w:cs="Times New Roman"/>
        </w:rPr>
        <w:t xml:space="preserve">dentifying and pursuing potential avenues to increase awareness of </w:t>
      </w:r>
      <w:r w:rsidRPr="001F02AD">
        <w:rPr>
          <w:rFonts w:ascii="Times New Roman" w:hAnsi="Times New Roman" w:cs="Times New Roman"/>
        </w:rPr>
        <w:t>volunteer partnership opportunities;</w:t>
      </w:r>
    </w:p>
    <w:p w:rsidR="004729D0" w:rsidRPr="001F02AD" w:rsidRDefault="004729D0" w:rsidP="004729D0">
      <w:pPr>
        <w:pStyle w:val="ListParagraph"/>
        <w:numPr>
          <w:ilvl w:val="0"/>
          <w:numId w:val="1"/>
        </w:numPr>
        <w:spacing w:after="0"/>
        <w:rPr>
          <w:rFonts w:ascii="Times New Roman" w:hAnsi="Times New Roman" w:cs="Times New Roman"/>
        </w:rPr>
      </w:pPr>
      <w:r w:rsidRPr="001F02AD">
        <w:rPr>
          <w:rFonts w:ascii="Times New Roman" w:hAnsi="Times New Roman" w:cs="Times New Roman"/>
        </w:rPr>
        <w:t xml:space="preserve">Utilizing </w:t>
      </w:r>
      <w:r w:rsidR="00CB7924" w:rsidRPr="001F02AD">
        <w:rPr>
          <w:rFonts w:ascii="Times New Roman" w:hAnsi="Times New Roman" w:cs="Times New Roman"/>
        </w:rPr>
        <w:t xml:space="preserve">social media and </w:t>
      </w:r>
      <w:r w:rsidRPr="001F02AD">
        <w:rPr>
          <w:rFonts w:ascii="Times New Roman" w:hAnsi="Times New Roman" w:cs="Times New Roman"/>
        </w:rPr>
        <w:t>other emerging communications tools to support outreach</w:t>
      </w:r>
      <w:r w:rsidR="00B62542" w:rsidRPr="001F02AD">
        <w:rPr>
          <w:rFonts w:ascii="Times New Roman" w:hAnsi="Times New Roman" w:cs="Times New Roman"/>
        </w:rPr>
        <w:t xml:space="preserve">; </w:t>
      </w:r>
    </w:p>
    <w:p w:rsidR="004729D0" w:rsidRPr="001F02AD" w:rsidRDefault="004729D0" w:rsidP="004729D0">
      <w:pPr>
        <w:pStyle w:val="ListParagraph"/>
        <w:numPr>
          <w:ilvl w:val="0"/>
          <w:numId w:val="1"/>
        </w:numPr>
        <w:spacing w:after="0"/>
        <w:rPr>
          <w:rFonts w:ascii="Times New Roman" w:hAnsi="Times New Roman" w:cs="Times New Roman"/>
        </w:rPr>
      </w:pPr>
      <w:r w:rsidRPr="001F02AD">
        <w:rPr>
          <w:rFonts w:ascii="Times New Roman" w:hAnsi="Times New Roman" w:cs="Times New Roman"/>
        </w:rPr>
        <w:lastRenderedPageBreak/>
        <w:t>P</w:t>
      </w:r>
      <w:r w:rsidR="00B62542" w:rsidRPr="001F02AD">
        <w:rPr>
          <w:rFonts w:ascii="Times New Roman" w:hAnsi="Times New Roman" w:cs="Times New Roman"/>
        </w:rPr>
        <w:t>erforming tasks related to observing the 40</w:t>
      </w:r>
      <w:r w:rsidR="00B62542" w:rsidRPr="001F02AD">
        <w:rPr>
          <w:rFonts w:ascii="Times New Roman" w:hAnsi="Times New Roman" w:cs="Times New Roman"/>
          <w:vertAlign w:val="superscript"/>
        </w:rPr>
        <w:t>th</w:t>
      </w:r>
      <w:r w:rsidR="00B62542" w:rsidRPr="001F02AD">
        <w:rPr>
          <w:rFonts w:ascii="Times New Roman" w:hAnsi="Times New Roman" w:cs="Times New Roman"/>
        </w:rPr>
        <w:t xml:space="preserve"> Anniversary of the National Vo</w:t>
      </w:r>
      <w:r w:rsidR="00EF0C80" w:rsidRPr="001F02AD">
        <w:rPr>
          <w:rFonts w:ascii="Times New Roman" w:hAnsi="Times New Roman" w:cs="Times New Roman"/>
        </w:rPr>
        <w:t xml:space="preserve">lunteers in the Forests Act in </w:t>
      </w:r>
      <w:r w:rsidR="00B62542" w:rsidRPr="001F02AD">
        <w:rPr>
          <w:rFonts w:ascii="Times New Roman" w:hAnsi="Times New Roman" w:cs="Times New Roman"/>
        </w:rPr>
        <w:t xml:space="preserve">2012; and </w:t>
      </w:r>
    </w:p>
    <w:p w:rsidR="00CB7924" w:rsidRPr="001F02AD" w:rsidRDefault="004729D0" w:rsidP="00067E96">
      <w:pPr>
        <w:pStyle w:val="ListParagraph"/>
        <w:numPr>
          <w:ilvl w:val="0"/>
          <w:numId w:val="1"/>
        </w:numPr>
        <w:rPr>
          <w:rFonts w:ascii="Times New Roman" w:hAnsi="Times New Roman" w:cs="Times New Roman"/>
        </w:rPr>
      </w:pPr>
      <w:r w:rsidRPr="001F02AD">
        <w:rPr>
          <w:rFonts w:ascii="Times New Roman" w:hAnsi="Times New Roman" w:cs="Times New Roman"/>
        </w:rPr>
        <w:t>W</w:t>
      </w:r>
      <w:r w:rsidR="00B62542" w:rsidRPr="001F02AD">
        <w:rPr>
          <w:rFonts w:ascii="Times New Roman" w:hAnsi="Times New Roman" w:cs="Times New Roman"/>
        </w:rPr>
        <w:t xml:space="preserve">orking directly with the Youth Conservation Corps leading and supervising teams of youth during summer </w:t>
      </w:r>
      <w:r w:rsidRPr="001F02AD">
        <w:rPr>
          <w:rFonts w:ascii="Times New Roman" w:hAnsi="Times New Roman" w:cs="Times New Roman"/>
        </w:rPr>
        <w:t>months.</w:t>
      </w:r>
    </w:p>
    <w:p w:rsidR="00131F70" w:rsidRPr="001F02AD" w:rsidRDefault="00131F70" w:rsidP="00067E96">
      <w:pPr>
        <w:ind w:left="0" w:firstLine="0"/>
        <w:rPr>
          <w:rFonts w:ascii="Times New Roman" w:hAnsi="Times New Roman" w:cs="Times New Roman"/>
          <w:b/>
        </w:rPr>
      </w:pPr>
      <w:r w:rsidRPr="001F02AD">
        <w:rPr>
          <w:rFonts w:ascii="Times New Roman" w:hAnsi="Times New Roman" w:cs="Times New Roman"/>
          <w:b/>
        </w:rPr>
        <w:t>Benefits</w:t>
      </w:r>
    </w:p>
    <w:p w:rsidR="00131F70" w:rsidRPr="001F02AD" w:rsidRDefault="001A1087" w:rsidP="00074DB2">
      <w:pPr>
        <w:ind w:left="0" w:firstLine="0"/>
        <w:rPr>
          <w:rFonts w:ascii="Times New Roman" w:hAnsi="Times New Roman" w:cs="Times New Roman"/>
        </w:rPr>
      </w:pPr>
      <w:r w:rsidRPr="001F02AD">
        <w:rPr>
          <w:rFonts w:ascii="Times New Roman" w:hAnsi="Times New Roman" w:cs="Times New Roman"/>
          <w:color w:val="000000" w:themeColor="text1"/>
        </w:rPr>
        <w:t xml:space="preserve">A weekly stipend of $350 to cover food and incidentals will be provided.  The intern will also receive basic health care benefits, a </w:t>
      </w:r>
      <w:r w:rsidR="00717449" w:rsidRPr="001F02AD">
        <w:rPr>
          <w:rFonts w:ascii="Times New Roman" w:hAnsi="Times New Roman" w:cs="Times New Roman"/>
        </w:rPr>
        <w:t xml:space="preserve">travel stipend to attend </w:t>
      </w:r>
      <w:r w:rsidR="007A2D81" w:rsidRPr="001F02AD">
        <w:rPr>
          <w:rFonts w:ascii="Times New Roman" w:hAnsi="Times New Roman" w:cs="Times New Roman"/>
        </w:rPr>
        <w:t xml:space="preserve">required orientation </w:t>
      </w:r>
      <w:r w:rsidR="00717449" w:rsidRPr="001F02AD">
        <w:rPr>
          <w:rFonts w:ascii="Times New Roman" w:hAnsi="Times New Roman" w:cs="Times New Roman"/>
        </w:rPr>
        <w:t>training up to $600 round trip, webinar-based training, AmeriCorps Education Award if applicable, and post-internship career services</w:t>
      </w:r>
      <w:r w:rsidR="00131F70" w:rsidRPr="001F02AD">
        <w:rPr>
          <w:rFonts w:ascii="Times New Roman" w:hAnsi="Times New Roman" w:cs="Times New Roman"/>
        </w:rPr>
        <w:t xml:space="preserve">.  Housing typically is not provided </w:t>
      </w:r>
      <w:r w:rsidR="00717449" w:rsidRPr="001F02AD">
        <w:rPr>
          <w:rFonts w:ascii="Times New Roman" w:hAnsi="Times New Roman" w:cs="Times New Roman"/>
        </w:rPr>
        <w:t xml:space="preserve">but may be </w:t>
      </w:r>
      <w:r w:rsidR="00216E94" w:rsidRPr="001F02AD">
        <w:rPr>
          <w:rFonts w:ascii="Times New Roman" w:hAnsi="Times New Roman" w:cs="Times New Roman"/>
        </w:rPr>
        <w:t xml:space="preserve">a benefit </w:t>
      </w:r>
      <w:r w:rsidR="00717449" w:rsidRPr="001F02AD">
        <w:rPr>
          <w:rFonts w:ascii="Times New Roman" w:hAnsi="Times New Roman" w:cs="Times New Roman"/>
        </w:rPr>
        <w:t xml:space="preserve">depending on the internship location. </w:t>
      </w:r>
    </w:p>
    <w:p w:rsidR="00E80C25" w:rsidRPr="001F02AD" w:rsidRDefault="00131F70" w:rsidP="00074DB2">
      <w:pPr>
        <w:ind w:left="0" w:firstLine="0"/>
        <w:rPr>
          <w:rFonts w:ascii="Times New Roman" w:hAnsi="Times New Roman" w:cs="Times New Roman"/>
          <w:b/>
        </w:rPr>
      </w:pPr>
      <w:r w:rsidRPr="001F02AD">
        <w:rPr>
          <w:rFonts w:ascii="Times New Roman" w:hAnsi="Times New Roman" w:cs="Times New Roman"/>
        </w:rPr>
        <w:t xml:space="preserve"> </w:t>
      </w:r>
      <w:r w:rsidR="00E80C25" w:rsidRPr="001F02AD">
        <w:rPr>
          <w:rFonts w:ascii="Times New Roman" w:hAnsi="Times New Roman" w:cs="Times New Roman"/>
          <w:b/>
        </w:rPr>
        <w:t>Internship Locations</w:t>
      </w:r>
    </w:p>
    <w:tbl>
      <w:tblPr>
        <w:tblStyle w:val="LightList"/>
        <w:tblW w:w="0" w:type="auto"/>
        <w:tblLayout w:type="fixed"/>
        <w:tblLook w:val="04A0"/>
      </w:tblPr>
      <w:tblGrid>
        <w:gridCol w:w="918"/>
        <w:gridCol w:w="3060"/>
        <w:gridCol w:w="1659"/>
        <w:gridCol w:w="591"/>
        <w:gridCol w:w="540"/>
        <w:gridCol w:w="2628"/>
      </w:tblGrid>
      <w:tr w:rsidR="007A12D7" w:rsidRPr="001F02AD" w:rsidTr="001F02AD">
        <w:trPr>
          <w:cnfStyle w:val="100000000000"/>
        </w:trPr>
        <w:tc>
          <w:tcPr>
            <w:cnfStyle w:val="001000000000"/>
            <w:tcW w:w="918" w:type="dxa"/>
            <w:vMerge w:val="restart"/>
            <w:tcBorders>
              <w:top w:val="single" w:sz="8" w:space="0" w:color="000000" w:themeColor="text1"/>
              <w:bottom w:val="nil"/>
            </w:tcBorders>
            <w:shd w:val="clear" w:color="auto" w:fill="808080" w:themeFill="background1" w:themeFillShade="80"/>
          </w:tcPr>
          <w:p w:rsidR="00717449" w:rsidRPr="001F02AD" w:rsidRDefault="00717449" w:rsidP="00074DB2">
            <w:pPr>
              <w:spacing w:after="200"/>
              <w:ind w:left="0" w:firstLine="0"/>
              <w:jc w:val="center"/>
              <w:rPr>
                <w:rFonts w:ascii="Tw Cen MT" w:hAnsi="Tw Cen MT" w:cs="Times New Roman"/>
                <w:b w:val="0"/>
                <w:sz w:val="20"/>
                <w:szCs w:val="20"/>
              </w:rPr>
            </w:pPr>
          </w:p>
          <w:p w:rsidR="007A12D7" w:rsidRPr="001F02AD" w:rsidRDefault="007A12D7" w:rsidP="00074DB2">
            <w:pPr>
              <w:spacing w:after="200"/>
              <w:ind w:left="0" w:firstLine="0"/>
              <w:jc w:val="center"/>
              <w:rPr>
                <w:rFonts w:ascii="Tw Cen MT" w:hAnsi="Tw Cen MT" w:cs="Times New Roman"/>
                <w:b w:val="0"/>
                <w:sz w:val="20"/>
                <w:szCs w:val="20"/>
              </w:rPr>
            </w:pPr>
            <w:r w:rsidRPr="001F02AD">
              <w:rPr>
                <w:rFonts w:ascii="Tw Cen MT" w:hAnsi="Tw Cen MT" w:cs="Times New Roman"/>
                <w:sz w:val="20"/>
                <w:szCs w:val="20"/>
              </w:rPr>
              <w:t>Region</w:t>
            </w:r>
          </w:p>
        </w:tc>
        <w:tc>
          <w:tcPr>
            <w:tcW w:w="3060" w:type="dxa"/>
            <w:vMerge w:val="restart"/>
            <w:tcBorders>
              <w:top w:val="single" w:sz="8" w:space="0" w:color="000000" w:themeColor="text1"/>
              <w:bottom w:val="nil"/>
            </w:tcBorders>
            <w:shd w:val="clear" w:color="auto" w:fill="808080" w:themeFill="background1" w:themeFillShade="80"/>
          </w:tcPr>
          <w:p w:rsidR="00E80C25" w:rsidRPr="001F02AD" w:rsidRDefault="00E80C25" w:rsidP="00074DB2">
            <w:pPr>
              <w:spacing w:after="200"/>
              <w:ind w:left="0" w:firstLine="0"/>
              <w:jc w:val="center"/>
              <w:cnfStyle w:val="100000000000"/>
              <w:rPr>
                <w:rFonts w:ascii="Tw Cen MT" w:hAnsi="Tw Cen MT" w:cs="Times New Roman"/>
                <w:b w:val="0"/>
                <w:sz w:val="20"/>
                <w:szCs w:val="20"/>
              </w:rPr>
            </w:pPr>
          </w:p>
          <w:p w:rsidR="007A12D7" w:rsidRPr="001F02AD" w:rsidRDefault="007A12D7" w:rsidP="00074DB2">
            <w:pPr>
              <w:spacing w:after="200"/>
              <w:ind w:left="0" w:firstLine="0"/>
              <w:jc w:val="center"/>
              <w:cnfStyle w:val="100000000000"/>
              <w:rPr>
                <w:rFonts w:ascii="Tw Cen MT" w:hAnsi="Tw Cen MT" w:cs="Times New Roman"/>
                <w:b w:val="0"/>
                <w:sz w:val="20"/>
                <w:szCs w:val="20"/>
              </w:rPr>
            </w:pPr>
            <w:r w:rsidRPr="001F02AD">
              <w:rPr>
                <w:rFonts w:ascii="Tw Cen MT" w:hAnsi="Tw Cen MT" w:cs="Times New Roman"/>
                <w:sz w:val="20"/>
                <w:szCs w:val="20"/>
              </w:rPr>
              <w:t>Location</w:t>
            </w:r>
          </w:p>
        </w:tc>
        <w:tc>
          <w:tcPr>
            <w:tcW w:w="1659" w:type="dxa"/>
            <w:vMerge w:val="restart"/>
            <w:tcBorders>
              <w:top w:val="single" w:sz="8" w:space="0" w:color="000000" w:themeColor="text1"/>
              <w:bottom w:val="nil"/>
            </w:tcBorders>
            <w:shd w:val="clear" w:color="auto" w:fill="808080" w:themeFill="background1" w:themeFillShade="80"/>
          </w:tcPr>
          <w:p w:rsidR="00E80C25" w:rsidRPr="001F02AD" w:rsidRDefault="00E80C25" w:rsidP="00074DB2">
            <w:pPr>
              <w:spacing w:after="200"/>
              <w:ind w:left="0" w:firstLine="0"/>
              <w:jc w:val="center"/>
              <w:cnfStyle w:val="100000000000"/>
              <w:rPr>
                <w:rFonts w:ascii="Tw Cen MT" w:hAnsi="Tw Cen MT" w:cs="Times New Roman"/>
                <w:b w:val="0"/>
                <w:sz w:val="20"/>
                <w:szCs w:val="20"/>
              </w:rPr>
            </w:pPr>
          </w:p>
          <w:p w:rsidR="007A12D7" w:rsidRPr="001F02AD" w:rsidRDefault="007A12D7" w:rsidP="00074DB2">
            <w:pPr>
              <w:spacing w:after="200"/>
              <w:ind w:left="0" w:firstLine="0"/>
              <w:jc w:val="center"/>
              <w:cnfStyle w:val="100000000000"/>
              <w:rPr>
                <w:rFonts w:ascii="Tw Cen MT" w:hAnsi="Tw Cen MT" w:cs="Times New Roman"/>
                <w:b w:val="0"/>
                <w:sz w:val="20"/>
                <w:szCs w:val="20"/>
              </w:rPr>
            </w:pPr>
            <w:r w:rsidRPr="001F02AD">
              <w:rPr>
                <w:rFonts w:ascii="Tw Cen MT" w:hAnsi="Tw Cen MT" w:cs="Times New Roman"/>
                <w:sz w:val="20"/>
                <w:szCs w:val="20"/>
              </w:rPr>
              <w:t>City, State</w:t>
            </w:r>
          </w:p>
        </w:tc>
        <w:tc>
          <w:tcPr>
            <w:tcW w:w="1131" w:type="dxa"/>
            <w:gridSpan w:val="2"/>
            <w:tcBorders>
              <w:top w:val="single" w:sz="8" w:space="0" w:color="000000" w:themeColor="text1"/>
              <w:bottom w:val="nil"/>
            </w:tcBorders>
            <w:shd w:val="clear" w:color="auto" w:fill="808080" w:themeFill="background1" w:themeFillShade="80"/>
          </w:tcPr>
          <w:p w:rsidR="007A12D7" w:rsidRPr="001F02AD" w:rsidRDefault="007A12D7" w:rsidP="00074DB2">
            <w:pPr>
              <w:spacing w:after="200"/>
              <w:ind w:left="0" w:firstLine="0"/>
              <w:jc w:val="center"/>
              <w:cnfStyle w:val="100000000000"/>
              <w:rPr>
                <w:rFonts w:ascii="Tw Cen MT" w:hAnsi="Tw Cen MT" w:cs="Times New Roman"/>
                <w:b w:val="0"/>
                <w:sz w:val="20"/>
                <w:szCs w:val="20"/>
              </w:rPr>
            </w:pPr>
            <w:r w:rsidRPr="001F02AD">
              <w:rPr>
                <w:rFonts w:ascii="Tw Cen MT" w:hAnsi="Tw Cen MT" w:cs="Times New Roman"/>
                <w:sz w:val="20"/>
                <w:szCs w:val="20"/>
              </w:rPr>
              <w:t>Housing</w:t>
            </w:r>
          </w:p>
        </w:tc>
        <w:tc>
          <w:tcPr>
            <w:tcW w:w="2628" w:type="dxa"/>
            <w:vMerge w:val="restart"/>
            <w:tcBorders>
              <w:top w:val="single" w:sz="8" w:space="0" w:color="000000" w:themeColor="text1"/>
              <w:bottom w:val="nil"/>
            </w:tcBorders>
            <w:shd w:val="clear" w:color="auto" w:fill="808080" w:themeFill="background1" w:themeFillShade="80"/>
          </w:tcPr>
          <w:p w:rsidR="00E80C25" w:rsidRPr="001F02AD" w:rsidRDefault="00E80C25" w:rsidP="00074DB2">
            <w:pPr>
              <w:spacing w:after="200"/>
              <w:ind w:left="0" w:firstLine="0"/>
              <w:jc w:val="center"/>
              <w:cnfStyle w:val="100000000000"/>
              <w:rPr>
                <w:rFonts w:ascii="Tw Cen MT" w:hAnsi="Tw Cen MT" w:cs="Times New Roman"/>
                <w:b w:val="0"/>
                <w:sz w:val="20"/>
                <w:szCs w:val="20"/>
              </w:rPr>
            </w:pPr>
          </w:p>
          <w:p w:rsidR="007A12D7" w:rsidRPr="001F02AD" w:rsidRDefault="007A12D7" w:rsidP="00074DB2">
            <w:pPr>
              <w:spacing w:after="200"/>
              <w:ind w:left="0" w:firstLine="0"/>
              <w:jc w:val="center"/>
              <w:cnfStyle w:val="100000000000"/>
              <w:rPr>
                <w:rFonts w:ascii="Tw Cen MT" w:hAnsi="Tw Cen MT" w:cs="Times New Roman"/>
                <w:b w:val="0"/>
                <w:sz w:val="20"/>
                <w:szCs w:val="20"/>
              </w:rPr>
            </w:pPr>
            <w:r w:rsidRPr="001F02AD">
              <w:rPr>
                <w:rFonts w:ascii="Tw Cen MT" w:hAnsi="Tw Cen MT" w:cs="Times New Roman"/>
                <w:sz w:val="20"/>
                <w:szCs w:val="20"/>
              </w:rPr>
              <w:t>Contact</w:t>
            </w:r>
          </w:p>
        </w:tc>
      </w:tr>
      <w:tr w:rsidR="007A12D7" w:rsidRPr="001F02AD" w:rsidTr="001F02AD">
        <w:trPr>
          <w:cnfStyle w:val="000000100000"/>
        </w:trPr>
        <w:tc>
          <w:tcPr>
            <w:cnfStyle w:val="001000000000"/>
            <w:tcW w:w="918" w:type="dxa"/>
            <w:vMerge/>
            <w:tcBorders>
              <w:top w:val="nil"/>
            </w:tcBorders>
          </w:tcPr>
          <w:p w:rsidR="007A12D7" w:rsidRPr="001F02AD" w:rsidRDefault="007A12D7" w:rsidP="00B62542">
            <w:pPr>
              <w:ind w:left="0" w:firstLine="0"/>
              <w:rPr>
                <w:rFonts w:ascii="Tw Cen MT" w:hAnsi="Tw Cen MT" w:cs="Times New Roman"/>
                <w:b w:val="0"/>
                <w:sz w:val="20"/>
                <w:szCs w:val="20"/>
              </w:rPr>
            </w:pPr>
          </w:p>
        </w:tc>
        <w:tc>
          <w:tcPr>
            <w:tcW w:w="3060" w:type="dxa"/>
            <w:vMerge/>
            <w:tcBorders>
              <w:top w:val="nil"/>
            </w:tcBorders>
          </w:tcPr>
          <w:p w:rsidR="007A12D7" w:rsidRPr="001F02AD" w:rsidRDefault="007A12D7" w:rsidP="00B62542">
            <w:pPr>
              <w:ind w:left="0" w:firstLine="0"/>
              <w:cnfStyle w:val="000000100000"/>
              <w:rPr>
                <w:rFonts w:ascii="Tw Cen MT" w:hAnsi="Tw Cen MT" w:cs="Times New Roman"/>
                <w:b/>
                <w:sz w:val="20"/>
                <w:szCs w:val="20"/>
              </w:rPr>
            </w:pPr>
          </w:p>
        </w:tc>
        <w:tc>
          <w:tcPr>
            <w:tcW w:w="1659" w:type="dxa"/>
            <w:vMerge/>
            <w:tcBorders>
              <w:top w:val="nil"/>
            </w:tcBorders>
          </w:tcPr>
          <w:p w:rsidR="007A12D7" w:rsidRPr="001F02AD" w:rsidRDefault="007A12D7" w:rsidP="00B62542">
            <w:pPr>
              <w:ind w:left="0" w:firstLine="0"/>
              <w:cnfStyle w:val="000000100000"/>
              <w:rPr>
                <w:rFonts w:ascii="Tw Cen MT" w:hAnsi="Tw Cen MT" w:cs="Times New Roman"/>
                <w:b/>
                <w:sz w:val="20"/>
                <w:szCs w:val="20"/>
              </w:rPr>
            </w:pPr>
          </w:p>
        </w:tc>
        <w:tc>
          <w:tcPr>
            <w:tcW w:w="591" w:type="dxa"/>
            <w:tcBorders>
              <w:top w:val="nil"/>
              <w:bottom w:val="single" w:sz="4" w:space="0" w:color="auto"/>
            </w:tcBorders>
            <w:shd w:val="clear" w:color="auto" w:fill="808080" w:themeFill="background1" w:themeFillShade="80"/>
          </w:tcPr>
          <w:p w:rsidR="007A12D7" w:rsidRPr="001F02AD" w:rsidRDefault="007A12D7" w:rsidP="00A82997">
            <w:pPr>
              <w:ind w:left="0" w:firstLine="0"/>
              <w:jc w:val="center"/>
              <w:cnfStyle w:val="000000100000"/>
              <w:rPr>
                <w:rFonts w:ascii="Tw Cen MT" w:hAnsi="Tw Cen MT" w:cs="Times New Roman"/>
                <w:b/>
                <w:color w:val="FFFFFF" w:themeColor="background1"/>
                <w:sz w:val="20"/>
                <w:szCs w:val="20"/>
              </w:rPr>
            </w:pPr>
            <w:r w:rsidRPr="001F02AD">
              <w:rPr>
                <w:rFonts w:ascii="Tw Cen MT" w:hAnsi="Tw Cen MT" w:cs="Times New Roman"/>
                <w:b/>
                <w:color w:val="FFFFFF" w:themeColor="background1"/>
                <w:sz w:val="20"/>
                <w:szCs w:val="20"/>
              </w:rPr>
              <w:t>Yes</w:t>
            </w:r>
          </w:p>
        </w:tc>
        <w:tc>
          <w:tcPr>
            <w:tcW w:w="540" w:type="dxa"/>
            <w:tcBorders>
              <w:top w:val="nil"/>
              <w:bottom w:val="single" w:sz="4" w:space="0" w:color="auto"/>
            </w:tcBorders>
            <w:shd w:val="clear" w:color="auto" w:fill="808080" w:themeFill="background1" w:themeFillShade="80"/>
          </w:tcPr>
          <w:p w:rsidR="007A12D7" w:rsidRPr="001F02AD" w:rsidRDefault="007A12D7" w:rsidP="00A82997">
            <w:pPr>
              <w:ind w:left="0" w:firstLine="0"/>
              <w:jc w:val="center"/>
              <w:cnfStyle w:val="000000100000"/>
              <w:rPr>
                <w:rFonts w:ascii="Tw Cen MT" w:hAnsi="Tw Cen MT" w:cs="Times New Roman"/>
                <w:b/>
                <w:color w:val="FFFFFF" w:themeColor="background1"/>
                <w:sz w:val="20"/>
                <w:szCs w:val="20"/>
              </w:rPr>
            </w:pPr>
            <w:r w:rsidRPr="001F02AD">
              <w:rPr>
                <w:rFonts w:ascii="Tw Cen MT" w:hAnsi="Tw Cen MT" w:cs="Times New Roman"/>
                <w:b/>
                <w:color w:val="FFFFFF" w:themeColor="background1"/>
                <w:sz w:val="20"/>
                <w:szCs w:val="20"/>
              </w:rPr>
              <w:t>No</w:t>
            </w:r>
          </w:p>
        </w:tc>
        <w:tc>
          <w:tcPr>
            <w:tcW w:w="2628" w:type="dxa"/>
            <w:vMerge/>
            <w:tcBorders>
              <w:top w:val="nil"/>
            </w:tcBorders>
          </w:tcPr>
          <w:p w:rsidR="007A12D7" w:rsidRPr="001F02AD" w:rsidRDefault="007A12D7" w:rsidP="00B62542">
            <w:pPr>
              <w:ind w:left="0" w:firstLine="0"/>
              <w:cnfStyle w:val="000000100000"/>
              <w:rPr>
                <w:rFonts w:ascii="Tw Cen MT" w:hAnsi="Tw Cen MT" w:cs="Times New Roman"/>
                <w:sz w:val="20"/>
                <w:szCs w:val="20"/>
              </w:rPr>
            </w:pPr>
          </w:p>
        </w:tc>
      </w:tr>
      <w:tr w:rsidR="007A12D7" w:rsidRPr="001F02AD" w:rsidTr="00DF01D7">
        <w:tc>
          <w:tcPr>
            <w:cnfStyle w:val="001000000000"/>
            <w:tcW w:w="918" w:type="dxa"/>
            <w:tcBorders>
              <w:right w:val="single" w:sz="4" w:space="0" w:color="auto"/>
            </w:tcBorders>
          </w:tcPr>
          <w:p w:rsidR="007A12D7" w:rsidRPr="001F02AD" w:rsidRDefault="007A12D7" w:rsidP="007A12D7">
            <w:pPr>
              <w:ind w:left="0" w:firstLine="0"/>
              <w:rPr>
                <w:rFonts w:ascii="Tw Cen MT" w:hAnsi="Tw Cen MT" w:cs="Times New Roman"/>
                <w:sz w:val="20"/>
                <w:szCs w:val="20"/>
              </w:rPr>
            </w:pPr>
            <w:r w:rsidRPr="001F02AD">
              <w:rPr>
                <w:rFonts w:ascii="Tw Cen MT" w:hAnsi="Tw Cen MT" w:cs="Times New Roman"/>
                <w:sz w:val="20"/>
                <w:szCs w:val="20"/>
              </w:rPr>
              <w:t>1</w:t>
            </w:r>
          </w:p>
        </w:tc>
        <w:tc>
          <w:tcPr>
            <w:tcW w:w="306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7A12D7"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Regional Office</w:t>
            </w:r>
          </w:p>
          <w:p w:rsidR="007A12D7" w:rsidRPr="001F02AD" w:rsidRDefault="007A12D7"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June-August: Spotted Bear RD</w:t>
            </w:r>
          </w:p>
        </w:tc>
        <w:tc>
          <w:tcPr>
            <w:tcW w:w="1659" w:type="dxa"/>
            <w:tcBorders>
              <w:left w:val="single" w:sz="4" w:space="0" w:color="auto"/>
              <w:right w:val="single" w:sz="4" w:space="0" w:color="auto"/>
            </w:tcBorders>
          </w:tcPr>
          <w:p w:rsidR="007A12D7" w:rsidRPr="001F02AD" w:rsidRDefault="007A12D7"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Missoula, MT</w:t>
            </w:r>
          </w:p>
          <w:p w:rsidR="007A12D7" w:rsidRPr="001F02AD" w:rsidRDefault="007A12D7"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Flathead NF</w:t>
            </w:r>
          </w:p>
        </w:tc>
        <w:tc>
          <w:tcPr>
            <w:tcW w:w="591" w:type="dxa"/>
            <w:tcBorders>
              <w:top w:val="single" w:sz="4" w:space="0" w:color="auto"/>
              <w:left w:val="single" w:sz="4" w:space="0" w:color="auto"/>
              <w:bottom w:val="single" w:sz="8" w:space="0" w:color="000000" w:themeColor="text1"/>
              <w:right w:val="single" w:sz="4" w:space="0" w:color="auto"/>
            </w:tcBorders>
          </w:tcPr>
          <w:p w:rsidR="007A12D7" w:rsidRPr="001F02AD" w:rsidRDefault="007A12D7" w:rsidP="00E80C25">
            <w:pPr>
              <w:ind w:left="0" w:firstLine="0"/>
              <w:jc w:val="center"/>
              <w:cnfStyle w:val="000000000000"/>
              <w:rPr>
                <w:rFonts w:ascii="Tw Cen MT" w:hAnsi="Tw Cen MT" w:cs="Times New Roman"/>
                <w:sz w:val="20"/>
                <w:szCs w:val="20"/>
              </w:rPr>
            </w:pPr>
          </w:p>
          <w:p w:rsidR="007A12D7" w:rsidRPr="001F02AD" w:rsidRDefault="007A12D7" w:rsidP="00E80C25">
            <w:pPr>
              <w:ind w:left="0" w:firstLine="0"/>
              <w:jc w:val="center"/>
              <w:cnfStyle w:val="000000000000"/>
              <w:rPr>
                <w:rFonts w:ascii="Tw Cen MT" w:hAnsi="Tw Cen MT" w:cs="Times New Roman"/>
                <w:sz w:val="20"/>
                <w:szCs w:val="20"/>
              </w:rPr>
            </w:pPr>
            <w:r w:rsidRPr="001F02AD">
              <w:rPr>
                <w:rFonts w:ascii="Tw Cen MT" w:hAnsi="Tw Cen MT" w:cs="Times New Roman"/>
                <w:sz w:val="20"/>
                <w:szCs w:val="20"/>
              </w:rPr>
              <w:t>x</w:t>
            </w:r>
            <w:r w:rsidRPr="001F02AD">
              <w:rPr>
                <w:rStyle w:val="FootnoteReference"/>
                <w:rFonts w:ascii="Tw Cen MT" w:hAnsi="Tw Cen MT" w:cs="Times New Roman"/>
                <w:sz w:val="20"/>
                <w:szCs w:val="20"/>
              </w:rPr>
              <w:footnoteReference w:id="1"/>
            </w:r>
          </w:p>
        </w:tc>
        <w:tc>
          <w:tcPr>
            <w:tcW w:w="540" w:type="dxa"/>
            <w:tcBorders>
              <w:top w:val="single" w:sz="4" w:space="0" w:color="auto"/>
              <w:left w:val="single" w:sz="4" w:space="0" w:color="auto"/>
              <w:bottom w:val="single" w:sz="8" w:space="0" w:color="000000" w:themeColor="text1"/>
              <w:right w:val="single" w:sz="4" w:space="0" w:color="auto"/>
            </w:tcBorders>
          </w:tcPr>
          <w:p w:rsidR="007A12D7" w:rsidRPr="001F02AD" w:rsidRDefault="007A12D7" w:rsidP="00E80C25">
            <w:pPr>
              <w:ind w:left="0" w:firstLine="0"/>
              <w:jc w:val="center"/>
              <w:cnfStyle w:val="000000000000"/>
              <w:rPr>
                <w:rFonts w:ascii="Tw Cen MT" w:hAnsi="Tw Cen MT" w:cs="Times New Roman"/>
                <w:sz w:val="20"/>
                <w:szCs w:val="20"/>
              </w:rPr>
            </w:pPr>
          </w:p>
        </w:tc>
        <w:tc>
          <w:tcPr>
            <w:tcW w:w="2628" w:type="dxa"/>
            <w:tcBorders>
              <w:left w:val="single" w:sz="4" w:space="0" w:color="auto"/>
            </w:tcBorders>
          </w:tcPr>
          <w:p w:rsidR="007A12D7" w:rsidRPr="001F02AD" w:rsidRDefault="007A12D7"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Joni Packard</w:t>
            </w:r>
          </w:p>
        </w:tc>
      </w:tr>
      <w:tr w:rsidR="007A12D7" w:rsidRPr="001F02AD" w:rsidTr="00DF01D7">
        <w:trPr>
          <w:cnfStyle w:val="000000100000"/>
        </w:trPr>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2</w:t>
            </w:r>
          </w:p>
        </w:tc>
        <w:tc>
          <w:tcPr>
            <w:tcW w:w="3060" w:type="dxa"/>
            <w:tcBorders>
              <w:left w:val="single" w:sz="4" w:space="0" w:color="auto"/>
              <w:right w:val="single" w:sz="4" w:space="0" w:color="auto"/>
            </w:tcBorders>
          </w:tcPr>
          <w:p w:rsidR="007A12D7" w:rsidRPr="001F02AD" w:rsidRDefault="0085112B"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Regional Office</w:t>
            </w:r>
          </w:p>
        </w:tc>
        <w:tc>
          <w:tcPr>
            <w:tcW w:w="1659" w:type="dxa"/>
            <w:tcBorders>
              <w:left w:val="single" w:sz="4" w:space="0" w:color="auto"/>
              <w:right w:val="single" w:sz="4" w:space="0" w:color="auto"/>
            </w:tcBorders>
          </w:tcPr>
          <w:p w:rsidR="007A12D7" w:rsidRPr="001F02AD" w:rsidRDefault="0085112B"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Golden, CO</w:t>
            </w:r>
          </w:p>
        </w:tc>
        <w:tc>
          <w:tcPr>
            <w:tcW w:w="591" w:type="dxa"/>
            <w:tcBorders>
              <w:left w:val="single" w:sz="4" w:space="0" w:color="auto"/>
              <w:right w:val="single" w:sz="4" w:space="0" w:color="auto"/>
            </w:tcBorders>
          </w:tcPr>
          <w:p w:rsidR="007A12D7" w:rsidRPr="001F02AD" w:rsidRDefault="007A12D7" w:rsidP="00E80C25">
            <w:pPr>
              <w:ind w:left="0" w:firstLine="0"/>
              <w:jc w:val="center"/>
              <w:cnfStyle w:val="000000100000"/>
              <w:rPr>
                <w:rFonts w:ascii="Tw Cen MT" w:hAnsi="Tw Cen MT" w:cs="Times New Roman"/>
                <w:sz w:val="20"/>
                <w:szCs w:val="20"/>
              </w:rPr>
            </w:pPr>
          </w:p>
        </w:tc>
        <w:tc>
          <w:tcPr>
            <w:tcW w:w="540" w:type="dxa"/>
            <w:tcBorders>
              <w:left w:val="single" w:sz="4" w:space="0" w:color="auto"/>
              <w:right w:val="single" w:sz="4" w:space="0" w:color="auto"/>
            </w:tcBorders>
          </w:tcPr>
          <w:p w:rsidR="007A12D7" w:rsidRPr="001F02AD" w:rsidRDefault="0085112B" w:rsidP="00E80C25">
            <w:pPr>
              <w:ind w:left="0" w:firstLine="0"/>
              <w:jc w:val="center"/>
              <w:cnfStyle w:val="000000100000"/>
              <w:rPr>
                <w:rFonts w:ascii="Tw Cen MT" w:hAnsi="Tw Cen MT" w:cs="Times New Roman"/>
                <w:sz w:val="20"/>
                <w:szCs w:val="20"/>
              </w:rPr>
            </w:pPr>
            <w:r w:rsidRPr="001F02AD">
              <w:rPr>
                <w:rFonts w:ascii="Tw Cen MT" w:hAnsi="Tw Cen MT" w:cs="Times New Roman"/>
                <w:sz w:val="20"/>
                <w:szCs w:val="20"/>
              </w:rPr>
              <w:t>x</w:t>
            </w:r>
            <w:r w:rsidRPr="001F02AD">
              <w:rPr>
                <w:rStyle w:val="FootnoteReference"/>
                <w:rFonts w:ascii="Tw Cen MT" w:hAnsi="Tw Cen MT" w:cs="Times New Roman"/>
                <w:sz w:val="20"/>
                <w:szCs w:val="20"/>
              </w:rPr>
              <w:footnoteReference w:id="2"/>
            </w:r>
          </w:p>
        </w:tc>
        <w:tc>
          <w:tcPr>
            <w:tcW w:w="2628" w:type="dxa"/>
            <w:tcBorders>
              <w:left w:val="single" w:sz="4" w:space="0" w:color="auto"/>
            </w:tcBorders>
          </w:tcPr>
          <w:p w:rsidR="007A12D7" w:rsidRPr="001F02AD" w:rsidRDefault="0085112B"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Susan Alden</w:t>
            </w:r>
          </w:p>
        </w:tc>
      </w:tr>
      <w:tr w:rsidR="007A12D7" w:rsidRPr="001F02AD" w:rsidTr="00DF01D7">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3</w:t>
            </w:r>
          </w:p>
        </w:tc>
        <w:tc>
          <w:tcPr>
            <w:tcW w:w="306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E80C25"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Pecos RD</w:t>
            </w:r>
          </w:p>
        </w:tc>
        <w:tc>
          <w:tcPr>
            <w:tcW w:w="1659" w:type="dxa"/>
            <w:tcBorders>
              <w:left w:val="single" w:sz="4" w:space="0" w:color="auto"/>
              <w:right w:val="single" w:sz="4" w:space="0" w:color="auto"/>
            </w:tcBorders>
          </w:tcPr>
          <w:p w:rsidR="007A12D7" w:rsidRPr="001F02AD" w:rsidRDefault="00717449"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Peco</w:t>
            </w:r>
            <w:r w:rsidR="00E80C25" w:rsidRPr="001F02AD">
              <w:rPr>
                <w:rFonts w:ascii="Tw Cen MT" w:hAnsi="Tw Cen MT" w:cs="Times New Roman"/>
                <w:sz w:val="20"/>
                <w:szCs w:val="20"/>
              </w:rPr>
              <w:t>s</w:t>
            </w:r>
            <w:r w:rsidRPr="001F02AD">
              <w:rPr>
                <w:rFonts w:ascii="Tw Cen MT" w:hAnsi="Tw Cen MT" w:cs="Times New Roman"/>
                <w:sz w:val="20"/>
                <w:szCs w:val="20"/>
              </w:rPr>
              <w:t>, NM</w:t>
            </w:r>
          </w:p>
        </w:tc>
        <w:tc>
          <w:tcPr>
            <w:tcW w:w="591"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717449" w:rsidP="00E80C25">
            <w:pPr>
              <w:ind w:left="0" w:firstLine="0"/>
              <w:jc w:val="center"/>
              <w:cnfStyle w:val="000000000000"/>
              <w:rPr>
                <w:rFonts w:ascii="Tw Cen MT" w:hAnsi="Tw Cen MT" w:cs="Times New Roman"/>
                <w:sz w:val="20"/>
                <w:szCs w:val="20"/>
              </w:rPr>
            </w:pPr>
            <w:r w:rsidRPr="001F02AD">
              <w:rPr>
                <w:rFonts w:ascii="Tw Cen MT" w:hAnsi="Tw Cen MT" w:cs="Times New Roman"/>
                <w:sz w:val="20"/>
                <w:szCs w:val="20"/>
              </w:rPr>
              <w:t>x</w:t>
            </w:r>
          </w:p>
        </w:tc>
        <w:tc>
          <w:tcPr>
            <w:tcW w:w="54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7A12D7" w:rsidP="00E80C25">
            <w:pPr>
              <w:ind w:left="0" w:firstLine="0"/>
              <w:jc w:val="center"/>
              <w:cnfStyle w:val="000000000000"/>
              <w:rPr>
                <w:rFonts w:ascii="Tw Cen MT" w:hAnsi="Tw Cen MT" w:cs="Times New Roman"/>
                <w:sz w:val="20"/>
                <w:szCs w:val="20"/>
              </w:rPr>
            </w:pPr>
          </w:p>
        </w:tc>
        <w:tc>
          <w:tcPr>
            <w:tcW w:w="2628" w:type="dxa"/>
            <w:tcBorders>
              <w:left w:val="single" w:sz="4" w:space="0" w:color="auto"/>
            </w:tcBorders>
          </w:tcPr>
          <w:p w:rsidR="007A12D7" w:rsidRPr="001F02AD" w:rsidRDefault="00717449"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Jennifer Sublett</w:t>
            </w:r>
          </w:p>
        </w:tc>
      </w:tr>
      <w:tr w:rsidR="007A12D7" w:rsidRPr="001F02AD" w:rsidTr="00DF01D7">
        <w:trPr>
          <w:cnfStyle w:val="000000100000"/>
        </w:trPr>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4</w:t>
            </w:r>
          </w:p>
        </w:tc>
        <w:tc>
          <w:tcPr>
            <w:tcW w:w="3060" w:type="dxa"/>
            <w:tcBorders>
              <w:left w:val="single" w:sz="4" w:space="0" w:color="auto"/>
              <w:right w:val="single" w:sz="4" w:space="0" w:color="auto"/>
            </w:tcBorders>
          </w:tcPr>
          <w:p w:rsidR="007A12D7" w:rsidRPr="001F02AD" w:rsidRDefault="007A12D7"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Bridger-Teton</w:t>
            </w:r>
            <w:r w:rsidR="00144557" w:rsidRPr="001F02AD">
              <w:rPr>
                <w:rFonts w:ascii="Tw Cen MT" w:hAnsi="Tw Cen MT" w:cs="Times New Roman"/>
                <w:sz w:val="20"/>
                <w:szCs w:val="20"/>
              </w:rPr>
              <w:t xml:space="preserve"> NF</w:t>
            </w:r>
            <w:r w:rsidR="00DF01D7" w:rsidRPr="001F02AD">
              <w:rPr>
                <w:rStyle w:val="FootnoteReference"/>
                <w:rFonts w:ascii="Tw Cen MT" w:hAnsi="Tw Cen MT" w:cs="Times New Roman"/>
                <w:sz w:val="20"/>
                <w:szCs w:val="20"/>
              </w:rPr>
              <w:footnoteReference w:id="3"/>
            </w:r>
          </w:p>
        </w:tc>
        <w:tc>
          <w:tcPr>
            <w:tcW w:w="1659" w:type="dxa"/>
            <w:tcBorders>
              <w:left w:val="single" w:sz="4" w:space="0" w:color="auto"/>
              <w:right w:val="single" w:sz="4" w:space="0" w:color="auto"/>
            </w:tcBorders>
          </w:tcPr>
          <w:p w:rsidR="007A12D7" w:rsidRPr="001F02AD" w:rsidRDefault="000839C5" w:rsidP="00717449">
            <w:pPr>
              <w:ind w:left="0" w:firstLine="0"/>
              <w:cnfStyle w:val="000000100000"/>
              <w:rPr>
                <w:rFonts w:ascii="Tw Cen MT" w:hAnsi="Tw Cen MT" w:cs="Times New Roman"/>
                <w:sz w:val="20"/>
                <w:szCs w:val="20"/>
              </w:rPr>
            </w:pPr>
            <w:r w:rsidRPr="001F02AD">
              <w:rPr>
                <w:rFonts w:ascii="Tw Cen MT" w:hAnsi="Tw Cen MT" w:cs="Times New Roman"/>
                <w:sz w:val="20"/>
                <w:szCs w:val="20"/>
              </w:rPr>
              <w:t>Jackson, WY</w:t>
            </w:r>
          </w:p>
        </w:tc>
        <w:tc>
          <w:tcPr>
            <w:tcW w:w="591" w:type="dxa"/>
            <w:tcBorders>
              <w:left w:val="single" w:sz="4" w:space="0" w:color="auto"/>
              <w:right w:val="single" w:sz="4" w:space="0" w:color="auto"/>
            </w:tcBorders>
          </w:tcPr>
          <w:p w:rsidR="007A12D7" w:rsidRPr="001F02AD" w:rsidRDefault="00DF01D7" w:rsidP="00E80C25">
            <w:pPr>
              <w:ind w:left="0" w:firstLine="0"/>
              <w:jc w:val="center"/>
              <w:cnfStyle w:val="000000100000"/>
              <w:rPr>
                <w:rFonts w:ascii="Tw Cen MT" w:hAnsi="Tw Cen MT" w:cs="Times New Roman"/>
                <w:sz w:val="20"/>
                <w:szCs w:val="20"/>
              </w:rPr>
            </w:pPr>
            <w:r w:rsidRPr="001F02AD">
              <w:rPr>
                <w:rFonts w:ascii="Tw Cen MT" w:hAnsi="Tw Cen MT" w:cs="Times New Roman"/>
                <w:sz w:val="20"/>
                <w:szCs w:val="20"/>
              </w:rPr>
              <w:t>x</w:t>
            </w:r>
            <w:r w:rsidR="000839C5" w:rsidRPr="001F02AD">
              <w:rPr>
                <w:rStyle w:val="FootnoteReference"/>
                <w:rFonts w:ascii="Tw Cen MT" w:hAnsi="Tw Cen MT" w:cs="Times New Roman"/>
                <w:sz w:val="20"/>
                <w:szCs w:val="20"/>
              </w:rPr>
              <w:footnoteReference w:id="4"/>
            </w:r>
          </w:p>
        </w:tc>
        <w:tc>
          <w:tcPr>
            <w:tcW w:w="540" w:type="dxa"/>
            <w:tcBorders>
              <w:left w:val="single" w:sz="4" w:space="0" w:color="auto"/>
              <w:right w:val="single" w:sz="4" w:space="0" w:color="auto"/>
            </w:tcBorders>
          </w:tcPr>
          <w:p w:rsidR="007A12D7" w:rsidRPr="001F02AD" w:rsidRDefault="007A12D7" w:rsidP="00E80C25">
            <w:pPr>
              <w:ind w:left="0" w:firstLine="0"/>
              <w:jc w:val="center"/>
              <w:cnfStyle w:val="000000100000"/>
              <w:rPr>
                <w:rFonts w:ascii="Tw Cen MT" w:hAnsi="Tw Cen MT" w:cs="Times New Roman"/>
                <w:sz w:val="20"/>
                <w:szCs w:val="20"/>
              </w:rPr>
            </w:pPr>
          </w:p>
        </w:tc>
        <w:tc>
          <w:tcPr>
            <w:tcW w:w="2628" w:type="dxa"/>
            <w:tcBorders>
              <w:left w:val="single" w:sz="4" w:space="0" w:color="auto"/>
            </w:tcBorders>
          </w:tcPr>
          <w:p w:rsidR="007A12D7" w:rsidRPr="001F02AD" w:rsidRDefault="00DF01D7"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Pam Bode</w:t>
            </w:r>
          </w:p>
        </w:tc>
      </w:tr>
      <w:tr w:rsidR="007A12D7" w:rsidRPr="001F02AD" w:rsidTr="00DF01D7">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5</w:t>
            </w:r>
          </w:p>
        </w:tc>
        <w:tc>
          <w:tcPr>
            <w:tcW w:w="306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E80C25"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Regional Office</w:t>
            </w:r>
          </w:p>
        </w:tc>
        <w:tc>
          <w:tcPr>
            <w:tcW w:w="1659" w:type="dxa"/>
            <w:tcBorders>
              <w:left w:val="single" w:sz="4" w:space="0" w:color="auto"/>
              <w:right w:val="single" w:sz="4" w:space="0" w:color="auto"/>
            </w:tcBorders>
          </w:tcPr>
          <w:p w:rsidR="007A12D7" w:rsidRPr="001F02AD" w:rsidRDefault="00E80C25"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Vallejo, CA</w:t>
            </w:r>
          </w:p>
        </w:tc>
        <w:tc>
          <w:tcPr>
            <w:tcW w:w="591"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7A12D7" w:rsidP="00E80C25">
            <w:pPr>
              <w:ind w:left="0" w:firstLine="0"/>
              <w:jc w:val="center"/>
              <w:cnfStyle w:val="000000000000"/>
              <w:rPr>
                <w:rFonts w:ascii="Tw Cen MT" w:hAnsi="Tw Cen MT" w:cs="Times New Roman"/>
                <w:sz w:val="20"/>
                <w:szCs w:val="20"/>
              </w:rPr>
            </w:pPr>
          </w:p>
        </w:tc>
        <w:tc>
          <w:tcPr>
            <w:tcW w:w="54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E80C25" w:rsidP="00E80C25">
            <w:pPr>
              <w:ind w:left="0" w:firstLine="0"/>
              <w:jc w:val="center"/>
              <w:cnfStyle w:val="000000000000"/>
              <w:rPr>
                <w:rFonts w:ascii="Tw Cen MT" w:hAnsi="Tw Cen MT" w:cs="Times New Roman"/>
                <w:sz w:val="20"/>
                <w:szCs w:val="20"/>
              </w:rPr>
            </w:pPr>
            <w:r w:rsidRPr="001F02AD">
              <w:rPr>
                <w:rFonts w:ascii="Tw Cen MT" w:hAnsi="Tw Cen MT" w:cs="Times New Roman"/>
                <w:sz w:val="20"/>
                <w:szCs w:val="20"/>
              </w:rPr>
              <w:t>x</w:t>
            </w:r>
          </w:p>
        </w:tc>
        <w:tc>
          <w:tcPr>
            <w:tcW w:w="2628" w:type="dxa"/>
            <w:tcBorders>
              <w:left w:val="single" w:sz="4" w:space="0" w:color="auto"/>
            </w:tcBorders>
          </w:tcPr>
          <w:p w:rsidR="007A12D7" w:rsidRPr="001F02AD" w:rsidRDefault="00E80C25"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Timothy Williams</w:t>
            </w:r>
          </w:p>
        </w:tc>
      </w:tr>
      <w:tr w:rsidR="007A12D7" w:rsidRPr="001F02AD" w:rsidTr="00DF01D7">
        <w:trPr>
          <w:cnfStyle w:val="000000100000"/>
        </w:trPr>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6</w:t>
            </w:r>
          </w:p>
        </w:tc>
        <w:tc>
          <w:tcPr>
            <w:tcW w:w="3060" w:type="dxa"/>
            <w:tcBorders>
              <w:left w:val="single" w:sz="4" w:space="0" w:color="auto"/>
              <w:right w:val="single" w:sz="4" w:space="0" w:color="auto"/>
            </w:tcBorders>
          </w:tcPr>
          <w:p w:rsidR="007A12D7" w:rsidRPr="001F02AD" w:rsidRDefault="00E80C25"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Mt. Baker-Snoqualmie NF</w:t>
            </w:r>
          </w:p>
        </w:tc>
        <w:tc>
          <w:tcPr>
            <w:tcW w:w="1659" w:type="dxa"/>
            <w:tcBorders>
              <w:left w:val="single" w:sz="4" w:space="0" w:color="auto"/>
              <w:right w:val="single" w:sz="4" w:space="0" w:color="auto"/>
            </w:tcBorders>
          </w:tcPr>
          <w:p w:rsidR="007A12D7" w:rsidRPr="001F02AD" w:rsidRDefault="00E80C25"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Everett, WA</w:t>
            </w:r>
          </w:p>
        </w:tc>
        <w:tc>
          <w:tcPr>
            <w:tcW w:w="591" w:type="dxa"/>
            <w:tcBorders>
              <w:left w:val="single" w:sz="4" w:space="0" w:color="auto"/>
              <w:right w:val="single" w:sz="4" w:space="0" w:color="auto"/>
            </w:tcBorders>
          </w:tcPr>
          <w:p w:rsidR="007A12D7" w:rsidRPr="001F02AD" w:rsidRDefault="007A12D7" w:rsidP="00E80C25">
            <w:pPr>
              <w:ind w:left="0" w:firstLine="0"/>
              <w:jc w:val="center"/>
              <w:cnfStyle w:val="000000100000"/>
              <w:rPr>
                <w:rFonts w:ascii="Tw Cen MT" w:hAnsi="Tw Cen MT" w:cs="Times New Roman"/>
                <w:sz w:val="20"/>
                <w:szCs w:val="20"/>
              </w:rPr>
            </w:pPr>
          </w:p>
        </w:tc>
        <w:tc>
          <w:tcPr>
            <w:tcW w:w="540" w:type="dxa"/>
            <w:tcBorders>
              <w:left w:val="single" w:sz="4" w:space="0" w:color="auto"/>
              <w:right w:val="single" w:sz="4" w:space="0" w:color="auto"/>
            </w:tcBorders>
          </w:tcPr>
          <w:p w:rsidR="007A12D7" w:rsidRPr="001F02AD" w:rsidRDefault="00C43EC5" w:rsidP="00E80C25">
            <w:pPr>
              <w:ind w:left="0" w:firstLine="0"/>
              <w:jc w:val="center"/>
              <w:cnfStyle w:val="000000100000"/>
              <w:rPr>
                <w:rFonts w:ascii="Tw Cen MT" w:hAnsi="Tw Cen MT" w:cs="Times New Roman"/>
                <w:sz w:val="20"/>
                <w:szCs w:val="20"/>
              </w:rPr>
            </w:pPr>
            <w:r w:rsidRPr="001F02AD">
              <w:rPr>
                <w:rFonts w:ascii="Tw Cen MT" w:hAnsi="Tw Cen MT" w:cs="Times New Roman"/>
                <w:sz w:val="20"/>
                <w:szCs w:val="20"/>
              </w:rPr>
              <w:t>x</w:t>
            </w:r>
          </w:p>
        </w:tc>
        <w:tc>
          <w:tcPr>
            <w:tcW w:w="2628" w:type="dxa"/>
            <w:tcBorders>
              <w:left w:val="single" w:sz="4" w:space="0" w:color="auto"/>
            </w:tcBorders>
          </w:tcPr>
          <w:p w:rsidR="007A12D7" w:rsidRPr="001F02AD" w:rsidRDefault="00C43EC5"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Sarah Levy</w:t>
            </w:r>
          </w:p>
        </w:tc>
      </w:tr>
      <w:tr w:rsidR="007A12D7" w:rsidRPr="001F02AD" w:rsidTr="00DF01D7">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8</w:t>
            </w:r>
          </w:p>
        </w:tc>
        <w:tc>
          <w:tcPr>
            <w:tcW w:w="306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A82997" w:rsidP="00A82997">
            <w:pPr>
              <w:ind w:left="0" w:firstLine="0"/>
              <w:cnfStyle w:val="000000000000"/>
              <w:rPr>
                <w:rFonts w:ascii="Tw Cen MT" w:hAnsi="Tw Cen MT" w:cs="Times New Roman"/>
                <w:sz w:val="20"/>
                <w:szCs w:val="20"/>
              </w:rPr>
            </w:pPr>
            <w:r w:rsidRPr="001F02AD">
              <w:rPr>
                <w:rFonts w:ascii="Tw Cen MT" w:hAnsi="Tw Cen MT" w:cs="Times New Roman"/>
                <w:sz w:val="20"/>
                <w:szCs w:val="20"/>
              </w:rPr>
              <w:t>Pisgah RD</w:t>
            </w:r>
          </w:p>
        </w:tc>
        <w:tc>
          <w:tcPr>
            <w:tcW w:w="1659" w:type="dxa"/>
            <w:tcBorders>
              <w:left w:val="single" w:sz="4" w:space="0" w:color="auto"/>
              <w:right w:val="single" w:sz="4" w:space="0" w:color="auto"/>
            </w:tcBorders>
          </w:tcPr>
          <w:p w:rsidR="007A12D7" w:rsidRPr="001F02AD" w:rsidRDefault="00A82997"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Brevard, NC</w:t>
            </w:r>
          </w:p>
        </w:tc>
        <w:tc>
          <w:tcPr>
            <w:tcW w:w="591"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A82997" w:rsidP="00E80C25">
            <w:pPr>
              <w:ind w:left="0" w:firstLine="0"/>
              <w:jc w:val="center"/>
              <w:cnfStyle w:val="000000000000"/>
              <w:rPr>
                <w:rFonts w:ascii="Tw Cen MT" w:hAnsi="Tw Cen MT" w:cs="Times New Roman"/>
                <w:sz w:val="20"/>
                <w:szCs w:val="20"/>
              </w:rPr>
            </w:pPr>
            <w:r w:rsidRPr="001F02AD">
              <w:rPr>
                <w:rFonts w:ascii="Tw Cen MT" w:hAnsi="Tw Cen MT" w:cs="Times New Roman"/>
                <w:sz w:val="20"/>
                <w:szCs w:val="20"/>
              </w:rPr>
              <w:t>x</w:t>
            </w:r>
            <w:r w:rsidRPr="001F02AD">
              <w:rPr>
                <w:rStyle w:val="FootnoteReference"/>
                <w:rFonts w:ascii="Tw Cen MT" w:hAnsi="Tw Cen MT" w:cs="Times New Roman"/>
                <w:sz w:val="20"/>
                <w:szCs w:val="20"/>
              </w:rPr>
              <w:footnoteReference w:id="5"/>
            </w:r>
          </w:p>
        </w:tc>
        <w:tc>
          <w:tcPr>
            <w:tcW w:w="54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7A12D7" w:rsidP="00E80C25">
            <w:pPr>
              <w:ind w:left="0" w:firstLine="0"/>
              <w:jc w:val="center"/>
              <w:cnfStyle w:val="000000000000"/>
              <w:rPr>
                <w:rFonts w:ascii="Tw Cen MT" w:hAnsi="Tw Cen MT" w:cs="Times New Roman"/>
                <w:sz w:val="20"/>
                <w:szCs w:val="20"/>
              </w:rPr>
            </w:pPr>
          </w:p>
        </w:tc>
        <w:tc>
          <w:tcPr>
            <w:tcW w:w="2628" w:type="dxa"/>
            <w:tcBorders>
              <w:left w:val="single" w:sz="4" w:space="0" w:color="auto"/>
            </w:tcBorders>
          </w:tcPr>
          <w:p w:rsidR="007A12D7" w:rsidRPr="001F02AD" w:rsidRDefault="00A82997"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Michelle Mitchell</w:t>
            </w:r>
          </w:p>
        </w:tc>
      </w:tr>
      <w:tr w:rsidR="007A12D7" w:rsidRPr="001F02AD" w:rsidTr="00DF01D7">
        <w:trPr>
          <w:cnfStyle w:val="000000100000"/>
        </w:trPr>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9</w:t>
            </w:r>
          </w:p>
        </w:tc>
        <w:tc>
          <w:tcPr>
            <w:tcW w:w="3060" w:type="dxa"/>
            <w:tcBorders>
              <w:left w:val="single" w:sz="4" w:space="0" w:color="auto"/>
              <w:right w:val="single" w:sz="4" w:space="0" w:color="auto"/>
            </w:tcBorders>
          </w:tcPr>
          <w:p w:rsidR="007A12D7" w:rsidRPr="001F02AD" w:rsidRDefault="007A12D7"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Mark Twain NF</w:t>
            </w:r>
            <w:r w:rsidR="00074DB2" w:rsidRPr="001F02AD">
              <w:rPr>
                <w:rFonts w:ascii="Tw Cen MT" w:hAnsi="Tw Cen MT" w:cs="Times New Roman"/>
                <w:sz w:val="20"/>
                <w:szCs w:val="20"/>
              </w:rPr>
              <w:t>-Eleven Point RD</w:t>
            </w:r>
          </w:p>
        </w:tc>
        <w:tc>
          <w:tcPr>
            <w:tcW w:w="1659" w:type="dxa"/>
            <w:tcBorders>
              <w:left w:val="single" w:sz="4" w:space="0" w:color="auto"/>
              <w:right w:val="single" w:sz="4" w:space="0" w:color="auto"/>
            </w:tcBorders>
          </w:tcPr>
          <w:p w:rsidR="007A12D7" w:rsidRPr="001F02AD" w:rsidRDefault="00074DB2"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Doniphan,</w:t>
            </w:r>
            <w:r w:rsidR="007A12D7" w:rsidRPr="001F02AD">
              <w:rPr>
                <w:rFonts w:ascii="Tw Cen MT" w:hAnsi="Tw Cen MT" w:cs="Times New Roman"/>
                <w:sz w:val="20"/>
                <w:szCs w:val="20"/>
              </w:rPr>
              <w:t xml:space="preserve"> MO</w:t>
            </w:r>
          </w:p>
        </w:tc>
        <w:tc>
          <w:tcPr>
            <w:tcW w:w="591" w:type="dxa"/>
            <w:tcBorders>
              <w:left w:val="single" w:sz="4" w:space="0" w:color="auto"/>
              <w:right w:val="single" w:sz="4" w:space="0" w:color="auto"/>
            </w:tcBorders>
          </w:tcPr>
          <w:p w:rsidR="007A12D7" w:rsidRPr="001F02AD" w:rsidRDefault="00074DB2" w:rsidP="00E80C25">
            <w:pPr>
              <w:ind w:left="0" w:firstLine="0"/>
              <w:jc w:val="center"/>
              <w:cnfStyle w:val="000000100000"/>
              <w:rPr>
                <w:rFonts w:ascii="Tw Cen MT" w:hAnsi="Tw Cen MT" w:cs="Times New Roman"/>
                <w:sz w:val="20"/>
                <w:szCs w:val="20"/>
              </w:rPr>
            </w:pPr>
            <w:r w:rsidRPr="001F02AD">
              <w:rPr>
                <w:rFonts w:ascii="Tw Cen MT" w:hAnsi="Tw Cen MT" w:cs="Times New Roman"/>
                <w:sz w:val="20"/>
                <w:szCs w:val="20"/>
              </w:rPr>
              <w:t>x</w:t>
            </w:r>
            <w:r w:rsidRPr="001F02AD">
              <w:rPr>
                <w:rStyle w:val="FootnoteReference"/>
                <w:rFonts w:ascii="Tw Cen MT" w:hAnsi="Tw Cen MT" w:cs="Times New Roman"/>
                <w:sz w:val="20"/>
                <w:szCs w:val="20"/>
              </w:rPr>
              <w:footnoteReference w:id="6"/>
            </w:r>
          </w:p>
        </w:tc>
        <w:tc>
          <w:tcPr>
            <w:tcW w:w="540" w:type="dxa"/>
            <w:tcBorders>
              <w:left w:val="single" w:sz="4" w:space="0" w:color="auto"/>
              <w:right w:val="single" w:sz="4" w:space="0" w:color="auto"/>
            </w:tcBorders>
          </w:tcPr>
          <w:p w:rsidR="007A12D7" w:rsidRPr="001F02AD" w:rsidRDefault="007A12D7" w:rsidP="00E80C25">
            <w:pPr>
              <w:ind w:left="0" w:firstLine="0"/>
              <w:jc w:val="center"/>
              <w:cnfStyle w:val="000000100000"/>
              <w:rPr>
                <w:rFonts w:ascii="Tw Cen MT" w:hAnsi="Tw Cen MT" w:cs="Times New Roman"/>
                <w:sz w:val="20"/>
                <w:szCs w:val="20"/>
              </w:rPr>
            </w:pPr>
          </w:p>
        </w:tc>
        <w:tc>
          <w:tcPr>
            <w:tcW w:w="2628" w:type="dxa"/>
            <w:tcBorders>
              <w:left w:val="single" w:sz="4" w:space="0" w:color="auto"/>
            </w:tcBorders>
          </w:tcPr>
          <w:p w:rsidR="007A12D7" w:rsidRPr="001F02AD" w:rsidRDefault="007A12D7" w:rsidP="00B62542">
            <w:pPr>
              <w:ind w:left="0" w:firstLine="0"/>
              <w:cnfStyle w:val="000000100000"/>
              <w:rPr>
                <w:rFonts w:ascii="Tw Cen MT" w:hAnsi="Tw Cen MT" w:cs="Times New Roman"/>
                <w:sz w:val="20"/>
                <w:szCs w:val="20"/>
              </w:rPr>
            </w:pPr>
            <w:r w:rsidRPr="001F02AD">
              <w:rPr>
                <w:rFonts w:ascii="Tw Cen MT" w:hAnsi="Tw Cen MT" w:cs="Times New Roman"/>
                <w:sz w:val="20"/>
                <w:szCs w:val="20"/>
              </w:rPr>
              <w:t>Jane Mobley</w:t>
            </w:r>
          </w:p>
        </w:tc>
      </w:tr>
      <w:tr w:rsidR="007A12D7" w:rsidRPr="001F02AD" w:rsidTr="00DF01D7">
        <w:tc>
          <w:tcPr>
            <w:cnfStyle w:val="001000000000"/>
            <w:tcW w:w="918" w:type="dxa"/>
            <w:tcBorders>
              <w:right w:val="single" w:sz="4" w:space="0" w:color="auto"/>
            </w:tcBorders>
          </w:tcPr>
          <w:p w:rsidR="007A12D7" w:rsidRPr="001F02AD" w:rsidRDefault="007A12D7" w:rsidP="00B62542">
            <w:pPr>
              <w:ind w:left="0" w:firstLine="0"/>
              <w:rPr>
                <w:rFonts w:ascii="Tw Cen MT" w:hAnsi="Tw Cen MT" w:cs="Times New Roman"/>
                <w:sz w:val="20"/>
                <w:szCs w:val="20"/>
              </w:rPr>
            </w:pPr>
            <w:r w:rsidRPr="001F02AD">
              <w:rPr>
                <w:rFonts w:ascii="Tw Cen MT" w:hAnsi="Tw Cen MT" w:cs="Times New Roman"/>
                <w:sz w:val="20"/>
                <w:szCs w:val="20"/>
              </w:rPr>
              <w:t>10</w:t>
            </w:r>
          </w:p>
        </w:tc>
        <w:tc>
          <w:tcPr>
            <w:tcW w:w="306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E80C25"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Chugach NF</w:t>
            </w:r>
            <w:r w:rsidR="00216E94" w:rsidRPr="001F02AD">
              <w:rPr>
                <w:rFonts w:ascii="Tw Cen MT" w:hAnsi="Tw Cen MT" w:cs="Times New Roman"/>
                <w:sz w:val="20"/>
                <w:szCs w:val="20"/>
              </w:rPr>
              <w:t>-Supervisor’s Office</w:t>
            </w:r>
          </w:p>
        </w:tc>
        <w:tc>
          <w:tcPr>
            <w:tcW w:w="1659" w:type="dxa"/>
            <w:tcBorders>
              <w:left w:val="single" w:sz="4" w:space="0" w:color="auto"/>
              <w:right w:val="single" w:sz="4" w:space="0" w:color="auto"/>
            </w:tcBorders>
          </w:tcPr>
          <w:p w:rsidR="007A12D7" w:rsidRPr="001F02AD" w:rsidRDefault="00E80C25"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Anchorage, AK</w:t>
            </w:r>
          </w:p>
        </w:tc>
        <w:tc>
          <w:tcPr>
            <w:tcW w:w="591"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7A12D7" w:rsidP="00E80C25">
            <w:pPr>
              <w:ind w:left="0" w:firstLine="0"/>
              <w:jc w:val="center"/>
              <w:cnfStyle w:val="000000000000"/>
              <w:rPr>
                <w:rFonts w:ascii="Tw Cen MT" w:hAnsi="Tw Cen MT" w:cs="Times New Roman"/>
                <w:sz w:val="20"/>
                <w:szCs w:val="20"/>
              </w:rPr>
            </w:pPr>
          </w:p>
        </w:tc>
        <w:tc>
          <w:tcPr>
            <w:tcW w:w="540" w:type="dxa"/>
            <w:tcBorders>
              <w:top w:val="single" w:sz="8" w:space="0" w:color="000000" w:themeColor="text1"/>
              <w:left w:val="single" w:sz="4" w:space="0" w:color="auto"/>
              <w:bottom w:val="single" w:sz="8" w:space="0" w:color="000000" w:themeColor="text1"/>
              <w:right w:val="single" w:sz="4" w:space="0" w:color="auto"/>
            </w:tcBorders>
          </w:tcPr>
          <w:p w:rsidR="007A12D7" w:rsidRPr="001F02AD" w:rsidRDefault="00E80C25" w:rsidP="00E80C25">
            <w:pPr>
              <w:ind w:left="0" w:firstLine="0"/>
              <w:jc w:val="center"/>
              <w:cnfStyle w:val="000000000000"/>
              <w:rPr>
                <w:rFonts w:ascii="Tw Cen MT" w:hAnsi="Tw Cen MT" w:cs="Times New Roman"/>
                <w:sz w:val="20"/>
                <w:szCs w:val="20"/>
              </w:rPr>
            </w:pPr>
            <w:r w:rsidRPr="001F02AD">
              <w:rPr>
                <w:rFonts w:ascii="Tw Cen MT" w:hAnsi="Tw Cen MT" w:cs="Times New Roman"/>
                <w:sz w:val="20"/>
                <w:szCs w:val="20"/>
              </w:rPr>
              <w:t>x</w:t>
            </w:r>
          </w:p>
        </w:tc>
        <w:tc>
          <w:tcPr>
            <w:tcW w:w="2628" w:type="dxa"/>
            <w:tcBorders>
              <w:left w:val="single" w:sz="4" w:space="0" w:color="auto"/>
            </w:tcBorders>
          </w:tcPr>
          <w:p w:rsidR="007A12D7" w:rsidRPr="001F02AD" w:rsidRDefault="00E80C25" w:rsidP="00B62542">
            <w:pPr>
              <w:ind w:left="0" w:firstLine="0"/>
              <w:cnfStyle w:val="000000000000"/>
              <w:rPr>
                <w:rFonts w:ascii="Tw Cen MT" w:hAnsi="Tw Cen MT" w:cs="Times New Roman"/>
                <w:sz w:val="20"/>
                <w:szCs w:val="20"/>
              </w:rPr>
            </w:pPr>
            <w:r w:rsidRPr="001F02AD">
              <w:rPr>
                <w:rFonts w:ascii="Tw Cen MT" w:hAnsi="Tw Cen MT" w:cs="Times New Roman"/>
                <w:sz w:val="20"/>
                <w:szCs w:val="20"/>
              </w:rPr>
              <w:t>Sara Boario/Aaron Poe</w:t>
            </w:r>
          </w:p>
        </w:tc>
      </w:tr>
    </w:tbl>
    <w:p w:rsidR="00CB7924" w:rsidRDefault="00CB7924" w:rsidP="007A12D7">
      <w:pPr>
        <w:ind w:left="0" w:firstLine="0"/>
      </w:pPr>
    </w:p>
    <w:sectPr w:rsidR="00CB7924" w:rsidSect="00067E96">
      <w:headerReference w:type="default" r:id="rId10"/>
      <w:footerReference w:type="default" r:id="rId11"/>
      <w:pgSz w:w="12240" w:h="15840"/>
      <w:pgMar w:top="1440" w:right="1440" w:bottom="43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B7" w:rsidRDefault="004B32B7" w:rsidP="007A12D7">
      <w:pPr>
        <w:spacing w:after="0" w:line="240" w:lineRule="auto"/>
      </w:pPr>
      <w:r>
        <w:separator/>
      </w:r>
    </w:p>
  </w:endnote>
  <w:endnote w:type="continuationSeparator" w:id="0">
    <w:p w:rsidR="004B32B7" w:rsidRDefault="004B32B7" w:rsidP="007A1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B2" w:rsidRPr="00EF0C80" w:rsidRDefault="00074DB2" w:rsidP="00EF0C80">
    <w:pPr>
      <w:pStyle w:val="Footer"/>
      <w:tabs>
        <w:tab w:val="left" w:pos="9360"/>
      </w:tabs>
      <w:ind w:firstLine="0"/>
      <w:jc w:val="center"/>
      <w:rPr>
        <w:rFonts w:ascii="Tw Cen MT" w:hAnsi="Tw Cen MT"/>
        <w:b/>
        <w:color w:val="808080" w:themeColor="background1" w:themeShade="80"/>
        <w:sz w:val="18"/>
        <w:szCs w:val="18"/>
      </w:rPr>
    </w:pPr>
  </w:p>
  <w:p w:rsidR="007A2D81" w:rsidRDefault="001A1A1F" w:rsidP="007A2D81">
    <w:pPr>
      <w:pStyle w:val="Footer"/>
      <w:tabs>
        <w:tab w:val="left" w:pos="9360"/>
      </w:tabs>
      <w:ind w:left="0" w:firstLine="0"/>
      <w:jc w:val="center"/>
      <w:rPr>
        <w:rFonts w:ascii="Tw Cen MT" w:hAnsi="Tw Cen MT"/>
        <w:b/>
        <w:color w:val="808080" w:themeColor="background1" w:themeShade="80"/>
        <w:sz w:val="18"/>
        <w:szCs w:val="18"/>
      </w:rPr>
    </w:pPr>
    <w:r w:rsidRPr="007A2D81">
      <w:rPr>
        <w:rFonts w:ascii="Tw Cen MT" w:hAnsi="Tw Cen MT"/>
        <w:b/>
        <w:color w:val="808080" w:themeColor="background1" w:themeShade="80"/>
        <w:sz w:val="18"/>
        <w:szCs w:val="18"/>
      </w:rPr>
      <w:fldChar w:fldCharType="begin"/>
    </w:r>
    <w:r w:rsidR="007A2D81" w:rsidRPr="007A2D81">
      <w:rPr>
        <w:rFonts w:ascii="Tw Cen MT" w:hAnsi="Tw Cen MT"/>
        <w:b/>
        <w:color w:val="808080" w:themeColor="background1" w:themeShade="80"/>
        <w:sz w:val="18"/>
        <w:szCs w:val="18"/>
      </w:rPr>
      <w:instrText xml:space="preserve"> PAGE   \* MERGEFORMAT </w:instrText>
    </w:r>
    <w:r w:rsidRPr="007A2D81">
      <w:rPr>
        <w:rFonts w:ascii="Tw Cen MT" w:hAnsi="Tw Cen MT"/>
        <w:b/>
        <w:color w:val="808080" w:themeColor="background1" w:themeShade="80"/>
        <w:sz w:val="18"/>
        <w:szCs w:val="18"/>
      </w:rPr>
      <w:fldChar w:fldCharType="separate"/>
    </w:r>
    <w:r w:rsidR="00045534">
      <w:rPr>
        <w:rFonts w:ascii="Tw Cen MT" w:hAnsi="Tw Cen MT"/>
        <w:b/>
        <w:noProof/>
        <w:color w:val="808080" w:themeColor="background1" w:themeShade="80"/>
        <w:sz w:val="18"/>
        <w:szCs w:val="18"/>
      </w:rPr>
      <w:t>1</w:t>
    </w:r>
    <w:r w:rsidRPr="007A2D81">
      <w:rPr>
        <w:rFonts w:ascii="Tw Cen MT" w:hAnsi="Tw Cen MT"/>
        <w:b/>
        <w:color w:val="808080" w:themeColor="background1" w:themeShade="80"/>
        <w:sz w:val="18"/>
        <w:szCs w:val="18"/>
      </w:rPr>
      <w:fldChar w:fldCharType="end"/>
    </w:r>
  </w:p>
  <w:p w:rsidR="00E80C25" w:rsidRPr="00EF0C80" w:rsidRDefault="001A1A1F" w:rsidP="007A2D81">
    <w:pPr>
      <w:pStyle w:val="Footer"/>
      <w:tabs>
        <w:tab w:val="left" w:pos="9360"/>
      </w:tabs>
      <w:ind w:left="0" w:firstLine="0"/>
      <w:jc w:val="center"/>
      <w:rPr>
        <w:rFonts w:ascii="Tw Cen MT" w:hAnsi="Tw Cen MT"/>
        <w:b/>
        <w:color w:val="808080" w:themeColor="background1" w:themeShade="80"/>
        <w:sz w:val="18"/>
        <w:szCs w:val="18"/>
      </w:rPr>
    </w:pPr>
    <w:r>
      <w:rPr>
        <w:rFonts w:ascii="Tw Cen MT" w:hAnsi="Tw Cen MT"/>
        <w:b/>
        <w:noProof/>
        <w:color w:val="808080" w:themeColor="background1" w:themeShade="80"/>
        <w:sz w:val="18"/>
        <w:szCs w:val="18"/>
      </w:rPr>
      <w:pict>
        <v:shapetype id="_x0000_t32" coordsize="21600,21600" o:spt="32" o:oned="t" path="m,l21600,21600e" filled="f">
          <v:path arrowok="t" fillok="f" o:connecttype="none"/>
          <o:lock v:ext="edit" shapetype="t"/>
        </v:shapetype>
        <v:shape id="_x0000_s2050" type="#_x0000_t32" style="position:absolute;left:0;text-align:left;margin-left:94.8pt;margin-top:3.25pt;width:277.35pt;height:.95pt;flip:y;z-index:251658752" o:connectortype="straight" strokecolor="#7f7f7f [1612]"/>
      </w:pict>
    </w:r>
  </w:p>
  <w:p w:rsidR="00DF01D7" w:rsidRDefault="00DF01D7" w:rsidP="007A2D81">
    <w:pPr>
      <w:pStyle w:val="Footer"/>
      <w:tabs>
        <w:tab w:val="left" w:pos="9360"/>
      </w:tabs>
      <w:ind w:left="0" w:firstLine="0"/>
      <w:jc w:val="center"/>
      <w:rPr>
        <w:rFonts w:ascii="Tw Cen MT" w:hAnsi="Tw Cen MT"/>
        <w:b/>
        <w:color w:val="808080" w:themeColor="background1" w:themeShade="80"/>
        <w:spacing w:val="20"/>
        <w:sz w:val="18"/>
        <w:szCs w:val="18"/>
      </w:rPr>
    </w:pPr>
    <w:r>
      <w:rPr>
        <w:rFonts w:ascii="Tw Cen MT" w:hAnsi="Tw Cen MT"/>
        <w:b/>
        <w:color w:val="808080" w:themeColor="background1" w:themeShade="80"/>
        <w:spacing w:val="20"/>
        <w:sz w:val="18"/>
        <w:szCs w:val="18"/>
      </w:rPr>
      <w:t>USDA FOREST SERVICE</w:t>
    </w:r>
  </w:p>
  <w:p w:rsidR="00EF0C80" w:rsidRPr="007A2D81" w:rsidRDefault="00E80C25" w:rsidP="007A2D81">
    <w:pPr>
      <w:pStyle w:val="Footer"/>
      <w:tabs>
        <w:tab w:val="left" w:pos="9360"/>
      </w:tabs>
      <w:ind w:left="0" w:firstLine="0"/>
      <w:jc w:val="center"/>
      <w:rPr>
        <w:rFonts w:ascii="Tw Cen MT" w:hAnsi="Tw Cen MT"/>
        <w:b/>
        <w:color w:val="808080" w:themeColor="background1" w:themeShade="80"/>
        <w:spacing w:val="20"/>
        <w:sz w:val="18"/>
        <w:szCs w:val="18"/>
      </w:rPr>
    </w:pPr>
    <w:r>
      <w:rPr>
        <w:rFonts w:ascii="Tw Cen MT" w:hAnsi="Tw Cen MT"/>
        <w:b/>
        <w:color w:val="808080" w:themeColor="background1" w:themeShade="80"/>
        <w:spacing w:val="20"/>
        <w:sz w:val="18"/>
        <w:szCs w:val="18"/>
      </w:rPr>
      <w:t>VOLUNTEERS &amp; SERVICE</w:t>
    </w:r>
  </w:p>
  <w:p w:rsidR="00EF0C80" w:rsidRDefault="00EF0C80" w:rsidP="007A2D81">
    <w:pPr>
      <w:pStyle w:val="Footer"/>
      <w:tabs>
        <w:tab w:val="left" w:pos="9360"/>
      </w:tabs>
      <w:ind w:left="0" w:firstLine="0"/>
      <w:jc w:val="center"/>
      <w:rPr>
        <w:rFonts w:ascii="Tw Cen MT" w:hAnsi="Tw Cen MT"/>
        <w:b/>
        <w:color w:val="808080" w:themeColor="background1" w:themeShade="80"/>
        <w:spacing w:val="20"/>
        <w:sz w:val="18"/>
        <w:szCs w:val="18"/>
      </w:rPr>
    </w:pPr>
    <w:r w:rsidRPr="007A2D81">
      <w:rPr>
        <w:rFonts w:ascii="Tw Cen MT" w:hAnsi="Tw Cen MT"/>
        <w:b/>
        <w:color w:val="808080" w:themeColor="background1" w:themeShade="80"/>
        <w:spacing w:val="20"/>
        <w:sz w:val="18"/>
        <w:szCs w:val="18"/>
      </w:rPr>
      <w:t xml:space="preserve"> Working Together Preserving the Public Lands Legacy</w:t>
    </w:r>
  </w:p>
  <w:p w:rsidR="007A2D81" w:rsidRPr="007A2D81" w:rsidRDefault="007A2D81" w:rsidP="007A2D81">
    <w:pPr>
      <w:pStyle w:val="Footer"/>
      <w:tabs>
        <w:tab w:val="left" w:pos="9360"/>
      </w:tabs>
      <w:ind w:left="0" w:firstLine="0"/>
      <w:jc w:val="center"/>
      <w:rPr>
        <w:rFonts w:ascii="Tw Cen MT" w:hAnsi="Tw Cen MT"/>
        <w:b/>
        <w:color w:val="808080" w:themeColor="background1" w:themeShade="80"/>
        <w:spacing w:val="20"/>
        <w:sz w:val="18"/>
        <w:szCs w:val="18"/>
      </w:rPr>
    </w:pPr>
  </w:p>
  <w:p w:rsidR="00EF0C80" w:rsidRPr="007A2D81" w:rsidRDefault="00EF0C80" w:rsidP="007A2D81">
    <w:pPr>
      <w:pStyle w:val="Footer"/>
      <w:ind w:left="0"/>
      <w:rPr>
        <w:color w:val="808080" w:themeColor="background1" w:themeShade="80"/>
        <w:sz w:val="18"/>
        <w:szCs w:val="18"/>
      </w:rPr>
    </w:pPr>
  </w:p>
  <w:p w:rsidR="007A12D7" w:rsidRPr="007A2D81" w:rsidRDefault="007A12D7">
    <w:pPr>
      <w:pStyle w:val="Footer"/>
      <w:rPr>
        <w:color w:val="808080" w:themeColor="background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B7" w:rsidRDefault="004B32B7" w:rsidP="007A12D7">
      <w:pPr>
        <w:spacing w:after="0" w:line="240" w:lineRule="auto"/>
      </w:pPr>
      <w:r>
        <w:separator/>
      </w:r>
    </w:p>
  </w:footnote>
  <w:footnote w:type="continuationSeparator" w:id="0">
    <w:p w:rsidR="004B32B7" w:rsidRDefault="004B32B7" w:rsidP="007A12D7">
      <w:pPr>
        <w:spacing w:after="0" w:line="240" w:lineRule="auto"/>
      </w:pPr>
      <w:r>
        <w:continuationSeparator/>
      </w:r>
    </w:p>
  </w:footnote>
  <w:footnote w:id="1">
    <w:p w:rsidR="007A12D7" w:rsidRPr="001A1087" w:rsidRDefault="007A12D7">
      <w:pPr>
        <w:pStyle w:val="FootnoteText"/>
        <w:rPr>
          <w:rFonts w:ascii="Tw Cen MT" w:hAnsi="Tw Cen MT"/>
          <w:sz w:val="18"/>
          <w:szCs w:val="18"/>
        </w:rPr>
      </w:pPr>
      <w:r w:rsidRPr="001A1087">
        <w:rPr>
          <w:rStyle w:val="FootnoteReference"/>
          <w:rFonts w:ascii="Tw Cen MT" w:hAnsi="Tw Cen MT"/>
          <w:sz w:val="18"/>
          <w:szCs w:val="18"/>
        </w:rPr>
        <w:footnoteRef/>
      </w:r>
      <w:r w:rsidRPr="001A1087">
        <w:rPr>
          <w:rFonts w:ascii="Tw Cen MT" w:hAnsi="Tw Cen MT"/>
          <w:sz w:val="18"/>
          <w:szCs w:val="18"/>
        </w:rPr>
        <w:t xml:space="preserve"> Housing provided June to August in bunkhouse at Spotted Bear Ranger District</w:t>
      </w:r>
      <w:r w:rsidR="000839C5" w:rsidRPr="001A1087">
        <w:rPr>
          <w:rFonts w:ascii="Tw Cen MT" w:hAnsi="Tw Cen MT"/>
          <w:sz w:val="18"/>
          <w:szCs w:val="18"/>
        </w:rPr>
        <w:t>.</w:t>
      </w:r>
    </w:p>
  </w:footnote>
  <w:footnote w:id="2">
    <w:p w:rsidR="0085112B" w:rsidRPr="0085112B" w:rsidRDefault="0085112B">
      <w:pPr>
        <w:pStyle w:val="FootnoteText"/>
        <w:rPr>
          <w:rFonts w:ascii="Tw Cen MT" w:hAnsi="Tw Cen MT"/>
          <w:sz w:val="18"/>
          <w:szCs w:val="18"/>
        </w:rPr>
      </w:pPr>
      <w:r w:rsidRPr="0085112B">
        <w:rPr>
          <w:rStyle w:val="FootnoteReference"/>
          <w:rFonts w:ascii="Tw Cen MT" w:hAnsi="Tw Cen MT"/>
          <w:sz w:val="18"/>
          <w:szCs w:val="18"/>
        </w:rPr>
        <w:footnoteRef/>
      </w:r>
      <w:r w:rsidRPr="0085112B">
        <w:rPr>
          <w:rFonts w:ascii="Tw Cen MT" w:hAnsi="Tw Cen MT"/>
          <w:sz w:val="18"/>
          <w:szCs w:val="18"/>
        </w:rPr>
        <w:t xml:space="preserve"> Intern may be assigned to a ranger district during the summer months with housing.</w:t>
      </w:r>
    </w:p>
  </w:footnote>
  <w:footnote w:id="3">
    <w:p w:rsidR="00DF01D7" w:rsidRPr="001A1087" w:rsidRDefault="00DF01D7">
      <w:pPr>
        <w:pStyle w:val="FootnoteText"/>
        <w:rPr>
          <w:rFonts w:ascii="Tw Cen MT" w:hAnsi="Tw Cen MT"/>
          <w:sz w:val="18"/>
          <w:szCs w:val="18"/>
        </w:rPr>
      </w:pPr>
      <w:r w:rsidRPr="001A1087">
        <w:rPr>
          <w:rStyle w:val="FootnoteReference"/>
          <w:rFonts w:ascii="Tw Cen MT" w:hAnsi="Tw Cen MT"/>
          <w:sz w:val="18"/>
          <w:szCs w:val="18"/>
        </w:rPr>
        <w:footnoteRef/>
      </w:r>
      <w:r w:rsidRPr="001A1087">
        <w:rPr>
          <w:rFonts w:ascii="Tw Cen MT" w:hAnsi="Tw Cen MT"/>
          <w:sz w:val="18"/>
          <w:szCs w:val="18"/>
        </w:rPr>
        <w:t xml:space="preserve"> Among other things internship will include a focus on targeted outreach to Hispanic communities.</w:t>
      </w:r>
    </w:p>
  </w:footnote>
  <w:footnote w:id="4">
    <w:p w:rsidR="000839C5" w:rsidRPr="001A1087" w:rsidRDefault="000839C5" w:rsidP="000839C5">
      <w:pPr>
        <w:pStyle w:val="FootnoteText"/>
        <w:ind w:left="450" w:hanging="180"/>
        <w:rPr>
          <w:rFonts w:ascii="Tw Cen MT" w:hAnsi="Tw Cen MT"/>
          <w:sz w:val="18"/>
          <w:szCs w:val="18"/>
        </w:rPr>
      </w:pPr>
      <w:r w:rsidRPr="001A1087">
        <w:rPr>
          <w:rStyle w:val="FootnoteReference"/>
          <w:rFonts w:ascii="Tw Cen MT" w:hAnsi="Tw Cen MT"/>
          <w:sz w:val="18"/>
          <w:szCs w:val="18"/>
        </w:rPr>
        <w:footnoteRef/>
      </w:r>
      <w:r w:rsidRPr="001A1087">
        <w:rPr>
          <w:rFonts w:ascii="Tw Cen MT" w:hAnsi="Tw Cen MT"/>
          <w:sz w:val="18"/>
          <w:szCs w:val="18"/>
        </w:rPr>
        <w:t xml:space="preserve"> Government bunkhouse available in Jackson in spring &amp; fall; intern may be relocated to another ranger district in summer where housing is also available.</w:t>
      </w:r>
    </w:p>
  </w:footnote>
  <w:footnote w:id="5">
    <w:p w:rsidR="00A82997" w:rsidRPr="001A1087" w:rsidRDefault="00A82997">
      <w:pPr>
        <w:pStyle w:val="FootnoteText"/>
        <w:rPr>
          <w:rFonts w:ascii="Tw Cen MT" w:hAnsi="Tw Cen MT"/>
          <w:sz w:val="18"/>
          <w:szCs w:val="18"/>
        </w:rPr>
      </w:pPr>
      <w:r w:rsidRPr="001A1087">
        <w:rPr>
          <w:rStyle w:val="FootnoteReference"/>
          <w:rFonts w:ascii="Tw Cen MT" w:hAnsi="Tw Cen MT"/>
          <w:sz w:val="18"/>
          <w:szCs w:val="18"/>
        </w:rPr>
        <w:footnoteRef/>
      </w:r>
      <w:r w:rsidRPr="001A1087">
        <w:rPr>
          <w:rFonts w:ascii="Tw Cen MT" w:hAnsi="Tw Cen MT"/>
          <w:sz w:val="18"/>
          <w:szCs w:val="18"/>
        </w:rPr>
        <w:t xml:space="preserve"> Housing provided at Cradle of Forestry Dorm</w:t>
      </w:r>
      <w:r w:rsidR="000839C5" w:rsidRPr="001A1087">
        <w:rPr>
          <w:rFonts w:ascii="Tw Cen MT" w:hAnsi="Tw Cen MT"/>
          <w:sz w:val="18"/>
          <w:szCs w:val="18"/>
        </w:rPr>
        <w:t>.</w:t>
      </w:r>
    </w:p>
  </w:footnote>
  <w:footnote w:id="6">
    <w:p w:rsidR="00074DB2" w:rsidRPr="00074DB2" w:rsidRDefault="00074DB2">
      <w:pPr>
        <w:pStyle w:val="FootnoteText"/>
        <w:rPr>
          <w:rFonts w:ascii="Tw Cen MT" w:hAnsi="Tw Cen MT"/>
          <w:sz w:val="18"/>
          <w:szCs w:val="18"/>
        </w:rPr>
      </w:pPr>
      <w:r w:rsidRPr="001A1087">
        <w:rPr>
          <w:rStyle w:val="FootnoteReference"/>
          <w:rFonts w:ascii="Tw Cen MT" w:hAnsi="Tw Cen MT"/>
          <w:sz w:val="18"/>
          <w:szCs w:val="18"/>
        </w:rPr>
        <w:footnoteRef/>
      </w:r>
      <w:r w:rsidRPr="001A1087">
        <w:rPr>
          <w:rFonts w:ascii="Tw Cen MT" w:hAnsi="Tw Cen MT"/>
          <w:sz w:val="18"/>
          <w:szCs w:val="18"/>
        </w:rPr>
        <w:t xml:space="preserve"> </w:t>
      </w:r>
      <w:proofErr w:type="gramStart"/>
      <w:r w:rsidRPr="001A1087">
        <w:rPr>
          <w:rFonts w:ascii="Tw Cen MT" w:hAnsi="Tw Cen MT"/>
          <w:sz w:val="18"/>
          <w:szCs w:val="18"/>
        </w:rPr>
        <w:t>Government housing available</w:t>
      </w:r>
      <w:r w:rsidR="000839C5" w:rsidRPr="001A1087">
        <w:rPr>
          <w:rFonts w:ascii="Tw Cen MT" w:hAnsi="Tw Cen MT"/>
          <w:sz w:val="18"/>
          <w:szCs w:val="18"/>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D7" w:rsidRDefault="007A12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1689"/>
    <w:multiLevelType w:val="hybridMultilevel"/>
    <w:tmpl w:val="7C6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2"/>
      <o:rules v:ext="edit">
        <o:r id="V:Rule2" type="connector" idref="#_x0000_s2050"/>
      </o:rules>
    </o:shapelayout>
  </w:hdrShapeDefaults>
  <w:footnotePr>
    <w:footnote w:id="-1"/>
    <w:footnote w:id="0"/>
  </w:footnotePr>
  <w:endnotePr>
    <w:endnote w:id="-1"/>
    <w:endnote w:id="0"/>
  </w:endnotePr>
  <w:compat/>
  <w:rsids>
    <w:rsidRoot w:val="00CB7924"/>
    <w:rsid w:val="00045534"/>
    <w:rsid w:val="00067E96"/>
    <w:rsid w:val="00074DB2"/>
    <w:rsid w:val="000839C5"/>
    <w:rsid w:val="00131F70"/>
    <w:rsid w:val="00144557"/>
    <w:rsid w:val="001A1087"/>
    <w:rsid w:val="001A1A1F"/>
    <w:rsid w:val="001F02AD"/>
    <w:rsid w:val="00216E94"/>
    <w:rsid w:val="00232548"/>
    <w:rsid w:val="0025710A"/>
    <w:rsid w:val="00331622"/>
    <w:rsid w:val="00336FC1"/>
    <w:rsid w:val="00387847"/>
    <w:rsid w:val="003B6734"/>
    <w:rsid w:val="00413823"/>
    <w:rsid w:val="00426E44"/>
    <w:rsid w:val="004729D0"/>
    <w:rsid w:val="00497331"/>
    <w:rsid w:val="004B32B7"/>
    <w:rsid w:val="005205F9"/>
    <w:rsid w:val="00522745"/>
    <w:rsid w:val="005815CD"/>
    <w:rsid w:val="005A1A5F"/>
    <w:rsid w:val="00637B6D"/>
    <w:rsid w:val="00704BFB"/>
    <w:rsid w:val="00717449"/>
    <w:rsid w:val="00765B74"/>
    <w:rsid w:val="007A12D7"/>
    <w:rsid w:val="007A2D81"/>
    <w:rsid w:val="007A6136"/>
    <w:rsid w:val="007E048C"/>
    <w:rsid w:val="0085112B"/>
    <w:rsid w:val="00921ACD"/>
    <w:rsid w:val="00A60CDB"/>
    <w:rsid w:val="00A82997"/>
    <w:rsid w:val="00AD056C"/>
    <w:rsid w:val="00B200CD"/>
    <w:rsid w:val="00B41E6F"/>
    <w:rsid w:val="00B6171F"/>
    <w:rsid w:val="00B62542"/>
    <w:rsid w:val="00B9787E"/>
    <w:rsid w:val="00C43EC5"/>
    <w:rsid w:val="00CB7924"/>
    <w:rsid w:val="00D70855"/>
    <w:rsid w:val="00D74656"/>
    <w:rsid w:val="00D84355"/>
    <w:rsid w:val="00DC0FB2"/>
    <w:rsid w:val="00DF01D7"/>
    <w:rsid w:val="00E46B38"/>
    <w:rsid w:val="00E51514"/>
    <w:rsid w:val="00E80C25"/>
    <w:rsid w:val="00EF0C80"/>
    <w:rsid w:val="00F278E0"/>
    <w:rsid w:val="00F52460"/>
    <w:rsid w:val="00F80307"/>
    <w:rsid w:val="00FB11BD"/>
    <w:rsid w:val="00FF44DA"/>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3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D7"/>
    <w:rPr>
      <w:rFonts w:ascii="Tahoma" w:hAnsi="Tahoma" w:cs="Tahoma"/>
      <w:sz w:val="16"/>
      <w:szCs w:val="16"/>
    </w:rPr>
  </w:style>
  <w:style w:type="paragraph" w:styleId="FootnoteText">
    <w:name w:val="footnote text"/>
    <w:basedOn w:val="Normal"/>
    <w:link w:val="FootnoteTextChar"/>
    <w:uiPriority w:val="99"/>
    <w:semiHidden/>
    <w:unhideWhenUsed/>
    <w:rsid w:val="007A1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2D7"/>
    <w:rPr>
      <w:sz w:val="20"/>
      <w:szCs w:val="20"/>
    </w:rPr>
  </w:style>
  <w:style w:type="character" w:styleId="FootnoteReference">
    <w:name w:val="footnote reference"/>
    <w:basedOn w:val="DefaultParagraphFont"/>
    <w:uiPriority w:val="99"/>
    <w:semiHidden/>
    <w:unhideWhenUsed/>
    <w:rsid w:val="007A12D7"/>
    <w:rPr>
      <w:vertAlign w:val="superscript"/>
    </w:rPr>
  </w:style>
  <w:style w:type="paragraph" w:styleId="Header">
    <w:name w:val="header"/>
    <w:basedOn w:val="Normal"/>
    <w:link w:val="HeaderChar"/>
    <w:uiPriority w:val="99"/>
    <w:semiHidden/>
    <w:unhideWhenUsed/>
    <w:rsid w:val="007A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2D7"/>
  </w:style>
  <w:style w:type="paragraph" w:styleId="Footer">
    <w:name w:val="footer"/>
    <w:basedOn w:val="Normal"/>
    <w:link w:val="FooterChar"/>
    <w:uiPriority w:val="99"/>
    <w:unhideWhenUsed/>
    <w:rsid w:val="007A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D7"/>
  </w:style>
  <w:style w:type="character" w:styleId="CommentReference">
    <w:name w:val="annotation reference"/>
    <w:basedOn w:val="DefaultParagraphFont"/>
    <w:uiPriority w:val="99"/>
    <w:semiHidden/>
    <w:unhideWhenUsed/>
    <w:rsid w:val="00131F70"/>
    <w:rPr>
      <w:sz w:val="16"/>
      <w:szCs w:val="16"/>
    </w:rPr>
  </w:style>
  <w:style w:type="paragraph" w:styleId="CommentText">
    <w:name w:val="annotation text"/>
    <w:basedOn w:val="Normal"/>
    <w:link w:val="CommentTextChar"/>
    <w:uiPriority w:val="99"/>
    <w:semiHidden/>
    <w:unhideWhenUsed/>
    <w:rsid w:val="00131F70"/>
    <w:pPr>
      <w:spacing w:line="240" w:lineRule="auto"/>
    </w:pPr>
    <w:rPr>
      <w:sz w:val="20"/>
      <w:szCs w:val="20"/>
    </w:rPr>
  </w:style>
  <w:style w:type="character" w:customStyle="1" w:styleId="CommentTextChar">
    <w:name w:val="Comment Text Char"/>
    <w:basedOn w:val="DefaultParagraphFont"/>
    <w:link w:val="CommentText"/>
    <w:uiPriority w:val="99"/>
    <w:semiHidden/>
    <w:rsid w:val="00131F70"/>
    <w:rPr>
      <w:sz w:val="20"/>
      <w:szCs w:val="20"/>
    </w:rPr>
  </w:style>
  <w:style w:type="paragraph" w:styleId="CommentSubject">
    <w:name w:val="annotation subject"/>
    <w:basedOn w:val="CommentText"/>
    <w:next w:val="CommentText"/>
    <w:link w:val="CommentSubjectChar"/>
    <w:uiPriority w:val="99"/>
    <w:semiHidden/>
    <w:unhideWhenUsed/>
    <w:rsid w:val="00131F70"/>
    <w:rPr>
      <w:b/>
      <w:bCs/>
    </w:rPr>
  </w:style>
  <w:style w:type="character" w:customStyle="1" w:styleId="CommentSubjectChar">
    <w:name w:val="Comment Subject Char"/>
    <w:basedOn w:val="CommentTextChar"/>
    <w:link w:val="CommentSubject"/>
    <w:uiPriority w:val="99"/>
    <w:semiHidden/>
    <w:rsid w:val="00131F70"/>
    <w:rPr>
      <w:b/>
      <w:bCs/>
    </w:rPr>
  </w:style>
  <w:style w:type="character" w:styleId="Hyperlink">
    <w:name w:val="Hyperlink"/>
    <w:basedOn w:val="DefaultParagraphFont"/>
    <w:uiPriority w:val="99"/>
    <w:unhideWhenUsed/>
    <w:rsid w:val="00717449"/>
    <w:rPr>
      <w:color w:val="0000FF" w:themeColor="hyperlink"/>
      <w:u w:val="single"/>
    </w:rPr>
  </w:style>
  <w:style w:type="paragraph" w:styleId="ListParagraph">
    <w:name w:val="List Paragraph"/>
    <w:basedOn w:val="Normal"/>
    <w:uiPriority w:val="34"/>
    <w:qFormat/>
    <w:rsid w:val="004729D0"/>
    <w:pPr>
      <w:ind w:left="720"/>
      <w:contextualSpacing/>
    </w:pPr>
  </w:style>
  <w:style w:type="table" w:styleId="LightList">
    <w:name w:val="Light List"/>
    <w:basedOn w:val="TableNormal"/>
    <w:uiPriority w:val="61"/>
    <w:rsid w:val="00A60C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0C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h@mobilizegr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42372D-865F-4F69-8712-C9EF2B5F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Merlene</dc:creator>
  <cp:keywords/>
  <dc:description/>
  <cp:lastModifiedBy>Mazyck, Merlene</cp:lastModifiedBy>
  <cp:revision>3</cp:revision>
  <cp:lastPrinted>2011-11-23T17:36:00Z</cp:lastPrinted>
  <dcterms:created xsi:type="dcterms:W3CDTF">2011-11-23T16:19:00Z</dcterms:created>
  <dcterms:modified xsi:type="dcterms:W3CDTF">2011-11-23T17:41:00Z</dcterms:modified>
</cp:coreProperties>
</file>